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65742" w14:textId="77777777" w:rsidR="004B4D69" w:rsidRDefault="00000000">
      <w:pPr>
        <w:spacing w:line="440" w:lineRule="exact"/>
        <w:ind w:firstLineChars="200" w:firstLine="883"/>
        <w:jc w:val="left"/>
        <w:rPr>
          <w:rFonts w:ascii="黑体" w:eastAsia="黑体" w:hAnsi="黑体" w:cs="黑体"/>
          <w:b/>
          <w:color w:val="000000"/>
          <w:sz w:val="44"/>
          <w:szCs w:val="44"/>
        </w:rPr>
      </w:pPr>
      <w:r>
        <w:rPr>
          <w:rFonts w:ascii="黑体" w:eastAsia="黑体" w:hAnsi="黑体" w:cs="黑体" w:hint="eastAsia"/>
          <w:b/>
          <w:color w:val="000000"/>
          <w:sz w:val="44"/>
          <w:szCs w:val="44"/>
        </w:rPr>
        <w:t>婴幼儿托育服务与管理专业论证报告</w:t>
      </w:r>
    </w:p>
    <w:p w14:paraId="3C2E681A" w14:textId="77777777" w:rsidR="004B4D69" w:rsidRDefault="004B4D69">
      <w:pPr>
        <w:pStyle w:val="a3"/>
        <w:ind w:firstLine="400"/>
        <w:jc w:val="left"/>
      </w:pPr>
    </w:p>
    <w:p w14:paraId="5B5C8137" w14:textId="77777777" w:rsidR="004B4D69" w:rsidRDefault="00000000">
      <w:pPr>
        <w:pStyle w:val="a3"/>
        <w:spacing w:line="360" w:lineRule="auto"/>
        <w:ind w:firstLine="560"/>
        <w:jc w:val="left"/>
        <w:rPr>
          <w:rFonts w:ascii="宋体" w:eastAsia="宋体" w:hAnsi="宋体" w:cs="宋体"/>
          <w:kern w:val="2"/>
          <w:sz w:val="28"/>
          <w:szCs w:val="28"/>
        </w:rPr>
      </w:pPr>
      <w:r>
        <w:rPr>
          <w:rFonts w:ascii="宋体" w:eastAsia="宋体" w:hAnsi="宋体" w:cs="宋体" w:hint="eastAsia"/>
          <w:kern w:val="2"/>
          <w:sz w:val="28"/>
          <w:szCs w:val="28"/>
        </w:rPr>
        <w:t>十四五”规划纲要将每千人口拥有3岁以下婴幼儿托位数列入20个主要经济社会发展指标，要求从2020年1.8个提高到4.5个，着力解决托育有效供给，满足人民群众多样化送托需求。2019年是我国的托育元年，4年来，全国托育行业开局良好，成效显著。初步统计到22年底托育机构数大概7.5万家，并且数量还在不断增加，全国都在积极推动托育服务机构的建设。婴幼儿托育服务机构数量的广泛增加，迫切需要一大批从事婴幼儿托育服务与管理等相关工作的专业技术人才。</w:t>
      </w:r>
    </w:p>
    <w:p w14:paraId="06D5F7AC" w14:textId="77777777" w:rsidR="004B4D69" w:rsidRDefault="00000000">
      <w:pPr>
        <w:pStyle w:val="a3"/>
        <w:spacing w:line="360" w:lineRule="auto"/>
        <w:ind w:firstLine="560"/>
        <w:jc w:val="left"/>
        <w:rPr>
          <w:rFonts w:ascii="宋体" w:eastAsia="宋体" w:hAnsi="宋体" w:cs="宋体"/>
          <w:sz w:val="28"/>
          <w:szCs w:val="28"/>
        </w:rPr>
      </w:pPr>
      <w:r>
        <w:rPr>
          <w:rFonts w:ascii="宋体" w:eastAsia="宋体" w:hAnsi="宋体" w:cs="宋体" w:hint="eastAsia"/>
          <w:kern w:val="2"/>
          <w:sz w:val="28"/>
          <w:szCs w:val="28"/>
        </w:rPr>
        <w:t>近年来，我国婴幼儿托育服务与管理专业发展很快，但由于基础比较薄弱，在托育机构工作的托育人员有部分为中专学历，他们的学习提高缺乏适合的机会。因此，作为直接与企业需求相对接的高职院校，开设高起专婴幼儿托育服务与管理专业的时机已经成熟。经充分调研，我校护理系拟设置高起专婴幼儿托育服务与管理专业，现论证如下：</w:t>
      </w:r>
    </w:p>
    <w:p w14:paraId="598B290C" w14:textId="77777777" w:rsidR="004B4D69" w:rsidRDefault="00000000">
      <w:pPr>
        <w:spacing w:line="360" w:lineRule="auto"/>
        <w:ind w:firstLineChars="200" w:firstLine="562"/>
        <w:jc w:val="left"/>
        <w:rPr>
          <w:rFonts w:ascii="宋体" w:eastAsia="宋体" w:hAnsi="宋体" w:cs="宋体"/>
          <w:b/>
          <w:bCs/>
          <w:kern w:val="44"/>
          <w:sz w:val="28"/>
          <w:szCs w:val="28"/>
        </w:rPr>
      </w:pPr>
      <w:r>
        <w:rPr>
          <w:rFonts w:ascii="宋体" w:eastAsia="宋体" w:hAnsi="宋体" w:cs="宋体" w:hint="eastAsia"/>
          <w:b/>
          <w:bCs/>
          <w:kern w:val="44"/>
          <w:sz w:val="28"/>
          <w:szCs w:val="28"/>
        </w:rPr>
        <w:t>一、专业人才社会需求分析</w:t>
      </w:r>
    </w:p>
    <w:p w14:paraId="4AB2879A" w14:textId="77777777" w:rsidR="004B4D69" w:rsidRDefault="00000000">
      <w:pPr>
        <w:pStyle w:val="a3"/>
        <w:numPr>
          <w:ilvl w:val="0"/>
          <w:numId w:val="1"/>
        </w:numPr>
        <w:spacing w:line="360" w:lineRule="auto"/>
        <w:ind w:firstLine="560"/>
        <w:jc w:val="left"/>
        <w:rPr>
          <w:rFonts w:ascii="宋体" w:eastAsia="宋体" w:hAnsi="宋体" w:cs="宋体"/>
          <w:kern w:val="2"/>
          <w:sz w:val="28"/>
          <w:szCs w:val="28"/>
        </w:rPr>
      </w:pPr>
      <w:r>
        <w:rPr>
          <w:rFonts w:ascii="宋体" w:eastAsia="宋体" w:hAnsi="宋体" w:cs="宋体" w:hint="eastAsia"/>
          <w:kern w:val="2"/>
          <w:sz w:val="28"/>
          <w:szCs w:val="28"/>
        </w:rPr>
        <w:t>提升婴幼儿托育人才素质，推动我国事业发展</w:t>
      </w:r>
    </w:p>
    <w:p w14:paraId="3E08FB68" w14:textId="77777777" w:rsidR="004B4D69" w:rsidRDefault="00000000">
      <w:pPr>
        <w:ind w:firstLineChars="200" w:firstLine="560"/>
        <w:rPr>
          <w:rFonts w:ascii="宋体" w:eastAsia="宋体" w:hAnsi="宋体" w:cs="宋体"/>
          <w:sz w:val="28"/>
          <w:szCs w:val="28"/>
        </w:rPr>
      </w:pPr>
      <w:r>
        <w:rPr>
          <w:rFonts w:ascii="宋体" w:eastAsia="宋体" w:hAnsi="宋体" w:cs="宋体" w:hint="eastAsia"/>
          <w:sz w:val="28"/>
          <w:szCs w:val="28"/>
        </w:rPr>
        <w:t>21世纪教育研究院院长熊丙奇表示：“托育服务痛点也很突出，其中一个就是专业化的师资人才严重不足，整个行业存在数以百万计的专业人才缺口，这影响了托育服务事业的健康有序发展。”目前，职业院校和高校中的学前教育和早期教育专业，培养的重点是幼儿园阶段和早教机构的老师。市场中常见的育婴师和保育员，其专业素养有待进一步提升。实际上，合格的托育师资应当是既有科学专业的早期教育领域的专业理论知识，也有从事托育行业的实践经验，属于复合型的托育师资人才。</w:t>
      </w:r>
    </w:p>
    <w:p w14:paraId="79A1A429" w14:textId="77777777" w:rsidR="004B4D69" w:rsidRDefault="00000000">
      <w:pPr>
        <w:ind w:firstLineChars="200" w:firstLine="560"/>
        <w:rPr>
          <w:rFonts w:ascii="宋体" w:eastAsia="宋体" w:hAnsi="宋体" w:cs="宋体"/>
          <w:sz w:val="28"/>
          <w:szCs w:val="28"/>
        </w:rPr>
      </w:pPr>
      <w:r>
        <w:rPr>
          <w:rFonts w:ascii="宋体" w:eastAsia="宋体" w:hAnsi="宋体" w:cs="宋体" w:hint="eastAsia"/>
          <w:sz w:val="28"/>
          <w:szCs w:val="28"/>
        </w:rPr>
        <w:t>随着居民收入的提高和育儿观念的转变，母婴家庭逐渐倾向于寻求高</w:t>
      </w:r>
      <w:r>
        <w:rPr>
          <w:rFonts w:ascii="宋体" w:eastAsia="宋体" w:hAnsi="宋体" w:cs="宋体" w:hint="eastAsia"/>
          <w:sz w:val="28"/>
          <w:szCs w:val="28"/>
        </w:rPr>
        <w:lastRenderedPageBreak/>
        <w:t>质量、专业科学的婴幼儿照护产品和服务，托育师资是0-3岁托育难点得以解决的主抓手。2019年国务院办公厅下发了《关于促进3岁以下婴幼儿照护服务发展的指导意见》中明确提出，要加强师资队伍建设，职业院校和高校要根据需求开设婴幼儿照护服务的相关专业，加快培育相关专业人才。</w:t>
      </w:r>
    </w:p>
    <w:p w14:paraId="4923C1DD" w14:textId="77777777" w:rsidR="004B4D69" w:rsidRDefault="00000000">
      <w:pPr>
        <w:pStyle w:val="a3"/>
        <w:numPr>
          <w:ilvl w:val="0"/>
          <w:numId w:val="1"/>
        </w:numPr>
        <w:spacing w:line="360" w:lineRule="auto"/>
        <w:ind w:firstLine="560"/>
        <w:jc w:val="left"/>
        <w:rPr>
          <w:rFonts w:ascii="宋体" w:eastAsia="宋体" w:hAnsi="宋体" w:cs="宋体"/>
          <w:kern w:val="2"/>
          <w:sz w:val="28"/>
          <w:szCs w:val="28"/>
        </w:rPr>
      </w:pPr>
      <w:r>
        <w:rPr>
          <w:rFonts w:ascii="宋体" w:eastAsia="宋体" w:hAnsi="宋体" w:cs="宋体" w:hint="eastAsia"/>
          <w:kern w:val="2"/>
          <w:sz w:val="28"/>
          <w:szCs w:val="28"/>
        </w:rPr>
        <w:t>适应基层、区县在职婴幼儿托育专业人员学习提高的需求</w:t>
      </w:r>
    </w:p>
    <w:p w14:paraId="7BD1169F" w14:textId="77777777" w:rsidR="004B4D69" w:rsidRDefault="00000000">
      <w:pPr>
        <w:pStyle w:val="a3"/>
        <w:spacing w:line="360" w:lineRule="auto"/>
        <w:ind w:firstLine="560"/>
        <w:jc w:val="left"/>
        <w:rPr>
          <w:rFonts w:ascii="宋体" w:eastAsia="宋体" w:hAnsi="宋体" w:cs="宋体"/>
          <w:kern w:val="2"/>
          <w:sz w:val="28"/>
          <w:szCs w:val="28"/>
        </w:rPr>
      </w:pPr>
      <w:r>
        <w:rPr>
          <w:rFonts w:ascii="宋体" w:eastAsia="宋体" w:hAnsi="宋体" w:cs="宋体" w:hint="eastAsia"/>
          <w:kern w:val="2"/>
          <w:sz w:val="28"/>
          <w:szCs w:val="28"/>
        </w:rPr>
        <w:t>就业形势的发展和工作岗位的要求，使得托育人员进一步提升学历水平的愿望十分迫切。聊城职业技术学院本着终身学习的办学宗旨，充分利用远程教育的优势，将优质的教育资源送到基层，使广大基层托育人员都享有接受高等教育的机会。作为全日制教学的有益补充，成人教育的对象主要是在职的从业者，他们有着更强的学习愿望以及更明确的学习动机，聊城职业技术学院婴幼儿托育服务与管理专科灵活的学习模式给了他们更多自主学习的机会。</w:t>
      </w:r>
    </w:p>
    <w:p w14:paraId="1F5DBBB6" w14:textId="77777777" w:rsidR="004B4D69" w:rsidRDefault="00000000">
      <w:pPr>
        <w:spacing w:line="360" w:lineRule="auto"/>
        <w:ind w:firstLineChars="200" w:firstLine="562"/>
        <w:jc w:val="left"/>
        <w:rPr>
          <w:rFonts w:ascii="宋体" w:eastAsia="宋体" w:hAnsi="宋体" w:cs="宋体"/>
          <w:b/>
          <w:bCs/>
          <w:kern w:val="0"/>
          <w:sz w:val="28"/>
          <w:szCs w:val="28"/>
        </w:rPr>
      </w:pPr>
      <w:r>
        <w:rPr>
          <w:rFonts w:ascii="宋体" w:eastAsia="宋体" w:hAnsi="宋体" w:cs="宋体" w:hint="eastAsia"/>
          <w:b/>
          <w:bCs/>
          <w:kern w:val="0"/>
          <w:sz w:val="28"/>
          <w:szCs w:val="28"/>
        </w:rPr>
        <w:t>二、专业设置的可行性及有利条件</w:t>
      </w:r>
    </w:p>
    <w:p w14:paraId="69F708F6" w14:textId="77777777" w:rsidR="004B4D69" w:rsidRDefault="00000000">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（一）专业建设与发展情况</w:t>
      </w:r>
    </w:p>
    <w:p w14:paraId="451FA906" w14:textId="77777777" w:rsidR="004B4D69" w:rsidRDefault="00000000">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lang w:eastAsia="zh-Hans"/>
        </w:rPr>
        <w:t>聊城职业技术学院</w:t>
      </w:r>
      <w:r>
        <w:rPr>
          <w:rFonts w:ascii="宋体" w:eastAsia="宋体" w:hAnsi="宋体" w:cs="宋体" w:hint="eastAsia"/>
          <w:sz w:val="28"/>
          <w:szCs w:val="28"/>
        </w:rPr>
        <w:t>护理系现有婴幼儿托育服务与管理、智慧健康养老服务与管理、健康管理、助产、护理、护理（专本贯通）等6个招生专业，在校生5300余人。</w:t>
      </w:r>
      <w:r>
        <w:rPr>
          <w:rFonts w:ascii="宋体" w:eastAsia="宋体" w:hAnsi="宋体" w:cs="宋体" w:hint="eastAsia"/>
          <w:sz w:val="28"/>
          <w:szCs w:val="28"/>
          <w:lang w:eastAsia="zh-Hans"/>
        </w:rPr>
        <w:t>聊城职业技术学院护理系于2021年开设婴幼儿托育服务与管理专业，是最早一批开设此专业的学校。两年半来，第一批入校的2021级学生已走向实习岗位。在此期间，聊城职业技术学院两次作为</w:t>
      </w:r>
      <w:r>
        <w:rPr>
          <w:rFonts w:ascii="宋体" w:eastAsia="宋体" w:hAnsi="宋体" w:cs="宋体" w:hint="eastAsia"/>
          <w:kern w:val="0"/>
          <w:sz w:val="28"/>
          <w:szCs w:val="28"/>
          <w:lang w:bidi="ar"/>
        </w:rPr>
        <w:t>教育部“1+X”幼儿照护职业技能等级证书（中级）考评工作</w:t>
      </w:r>
      <w:r>
        <w:rPr>
          <w:rFonts w:ascii="宋体" w:eastAsia="宋体" w:hAnsi="宋体" w:cs="宋体" w:hint="eastAsia"/>
          <w:kern w:val="0"/>
          <w:sz w:val="28"/>
          <w:szCs w:val="28"/>
          <w:lang w:eastAsia="zh-Hans" w:bidi="ar"/>
        </w:rPr>
        <w:t>考点，两次通过率均为100%。两名教师和两名学生参加山东省</w:t>
      </w:r>
      <w:r>
        <w:rPr>
          <w:rFonts w:ascii="宋体" w:eastAsia="宋体" w:hAnsi="宋体" w:cs="宋体" w:hint="eastAsia"/>
          <w:sz w:val="28"/>
          <w:szCs w:val="28"/>
        </w:rPr>
        <w:t>第二届高等职业院校婴幼儿照护服务技能竞赛</w:t>
      </w:r>
      <w:r>
        <w:rPr>
          <w:rFonts w:ascii="宋体" w:eastAsia="宋体" w:hAnsi="宋体" w:cs="宋体" w:hint="eastAsia"/>
          <w:sz w:val="28"/>
          <w:szCs w:val="28"/>
          <w:lang w:eastAsia="zh-Hans"/>
        </w:rPr>
        <w:t>并获得二等奖、三等奖。在2023一带一路暨金砖大赛之首</w:t>
      </w:r>
      <w:r>
        <w:rPr>
          <w:rFonts w:ascii="宋体" w:eastAsia="宋体" w:hAnsi="宋体" w:cs="宋体" w:hint="eastAsia"/>
          <w:sz w:val="28"/>
          <w:szCs w:val="28"/>
          <w:lang w:eastAsia="zh-Hans"/>
        </w:rPr>
        <w:lastRenderedPageBreak/>
        <w:t>届婴幼儿照护职业技能选拔赛中</w:t>
      </w:r>
      <w:r>
        <w:rPr>
          <w:rFonts w:ascii="宋体" w:eastAsia="宋体" w:hAnsi="宋体" w:cs="宋体"/>
          <w:sz w:val="28"/>
          <w:szCs w:val="28"/>
          <w:lang w:eastAsia="zh-Hans"/>
        </w:rPr>
        <w:t>，</w:t>
      </w:r>
      <w:r>
        <w:rPr>
          <w:rFonts w:ascii="宋体" w:eastAsia="宋体" w:hAnsi="宋体" w:cs="宋体" w:hint="eastAsia"/>
          <w:sz w:val="28"/>
          <w:szCs w:val="28"/>
          <w:lang w:eastAsia="zh-Hans"/>
        </w:rPr>
        <w:t>一位教师作为裁判员，两位教师和两名学生分别参加比赛并获得二等奖、三等奖和优秀奖的成绩。</w:t>
      </w:r>
    </w:p>
    <w:p w14:paraId="6AA414FB" w14:textId="77777777" w:rsidR="004B4D69" w:rsidRDefault="00000000">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（二）师资队伍</w:t>
      </w:r>
    </w:p>
    <w:p w14:paraId="33C5DE2A" w14:textId="77777777" w:rsidR="004B4D69" w:rsidRDefault="00000000">
      <w:pPr>
        <w:widowControl/>
        <w:spacing w:line="360" w:lineRule="auto"/>
        <w:ind w:firstLineChars="200" w:firstLine="560"/>
        <w:jc w:val="left"/>
        <w:rPr>
          <w:rFonts w:ascii="宋体" w:eastAsia="宋体" w:hAnsi="宋体" w:cs="宋体"/>
          <w:kern w:val="0"/>
          <w:sz w:val="28"/>
          <w:szCs w:val="28"/>
          <w:lang w:bidi="ar"/>
        </w:rPr>
      </w:pPr>
      <w:r>
        <w:rPr>
          <w:rFonts w:ascii="宋体" w:eastAsia="宋体" w:hAnsi="宋体" w:cs="宋体" w:hint="eastAsia"/>
          <w:kern w:val="0"/>
          <w:sz w:val="28"/>
          <w:szCs w:val="28"/>
          <w:lang w:bidi="ar"/>
        </w:rPr>
        <w:t>我校护理系拥有一支结构合理，整体素质优良的师资队伍，职称结构合理，老中青相结合，教研成果丰硕。</w:t>
      </w:r>
    </w:p>
    <w:p w14:paraId="48E8CA33" w14:textId="77777777" w:rsidR="004B4D69" w:rsidRDefault="00000000">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kern w:val="0"/>
          <w:sz w:val="28"/>
          <w:szCs w:val="28"/>
          <w:lang w:bidi="ar"/>
        </w:rPr>
        <w:t>护理系前身是始建于1958年的聊城卫校，积累了丰富的办学经验，拥有山东省教学名师3个、青年名师1个，名师工作室1个，山东省品牌专业群1个、特</w:t>
      </w:r>
      <w:r>
        <w:rPr>
          <w:rFonts w:ascii="宋体" w:eastAsia="宋体" w:hAnsi="宋体" w:cs="宋体" w:hint="eastAsia"/>
          <w:sz w:val="28"/>
          <w:szCs w:val="28"/>
        </w:rPr>
        <w:t>色专业1个，省级精品课程和精品资源共享课11门。建有国家1+X证书老年照护职业技</w:t>
      </w:r>
      <w:r>
        <w:rPr>
          <w:rFonts w:ascii="宋体" w:eastAsia="宋体" w:hAnsi="宋体" w:cs="宋体" w:hint="eastAsia"/>
          <w:kern w:val="0"/>
          <w:sz w:val="28"/>
          <w:szCs w:val="28"/>
          <w:lang w:bidi="ar"/>
        </w:rPr>
        <w:t>能等级考试社会培训基地、国内领先的人体健康与生命科学馆、山东省教师实践基地、18家北京高端实习就业培养基地、聊城市老年健康大学等培训育人基地。成功承办了首届全国 “人卫杯”护理综合大赛，山东省护理技能大赛、聊城市护理技能大赛等专业赛事。近五年，教师在国家、省级教学能力比赛中获奖20余项，发表期刊论文</w:t>
      </w:r>
      <w:r>
        <w:rPr>
          <w:rFonts w:ascii="宋体" w:eastAsia="宋体" w:hAnsi="宋体" w:cs="宋体" w:hint="eastAsia"/>
          <w:sz w:val="28"/>
          <w:szCs w:val="28"/>
        </w:rPr>
        <w:t>60余篇，主编规划教材6部。学生在护理技能大赛中获一等奖12项，在国家级护理专业技能比赛中，取得了“四连冠”的优异成绩。</w:t>
      </w:r>
    </w:p>
    <w:p w14:paraId="276797BD" w14:textId="77777777" w:rsidR="0021698E" w:rsidRPr="00A16ADE" w:rsidRDefault="00000000" w:rsidP="0021698E">
      <w:pPr>
        <w:spacing w:line="600" w:lineRule="exact"/>
        <w:ind w:firstLineChars="200" w:firstLine="480"/>
        <w:jc w:val="left"/>
        <w:rPr>
          <w:rFonts w:ascii="Times New Roman" w:hAnsi="Times New Roman" w:cs="宋体"/>
          <w:sz w:val="24"/>
        </w:rPr>
      </w:pPr>
      <w:r w:rsidRPr="0021698E">
        <w:rPr>
          <w:rFonts w:ascii="宋体" w:hAnsi="宋体" w:hint="eastAsia"/>
          <w:sz w:val="24"/>
        </w:rPr>
        <w:t>（1）团队建构上：</w:t>
      </w:r>
      <w:r w:rsidR="0021698E" w:rsidRPr="00A16ADE">
        <w:rPr>
          <w:rFonts w:ascii="Times New Roman" w:hAnsi="Times New Roman" w:cs="宋体" w:hint="eastAsia"/>
          <w:sz w:val="24"/>
        </w:rPr>
        <w:t>婴幼儿托育服务与管理教学团队是一支年龄、职称、知识及学历结构合理，教学及业务实践经验丰富的专兼职师资队伍，拥有</w:t>
      </w:r>
      <w:r w:rsidR="0021698E" w:rsidRPr="00A16ADE">
        <w:rPr>
          <w:rFonts w:ascii="Times New Roman" w:hAnsi="Times New Roman" w:cs="宋体" w:hint="eastAsia"/>
          <w:sz w:val="24"/>
        </w:rPr>
        <w:t>1</w:t>
      </w:r>
      <w:r w:rsidR="0021698E" w:rsidRPr="00A16ADE">
        <w:rPr>
          <w:rFonts w:ascii="Times New Roman" w:hAnsi="Times New Roman" w:cs="宋体" w:hint="eastAsia"/>
          <w:sz w:val="24"/>
        </w:rPr>
        <w:t>个国家级职业教育教师创新团队，</w:t>
      </w:r>
      <w:r w:rsidR="0021698E" w:rsidRPr="00A16ADE">
        <w:rPr>
          <w:rFonts w:ascii="Times New Roman" w:hAnsi="Times New Roman" w:cs="宋体" w:hint="eastAsia"/>
          <w:sz w:val="24"/>
        </w:rPr>
        <w:t>2</w:t>
      </w:r>
      <w:r w:rsidR="0021698E" w:rsidRPr="00A16ADE">
        <w:rPr>
          <w:rFonts w:ascii="Times New Roman" w:hAnsi="Times New Roman" w:cs="宋体" w:hint="eastAsia"/>
          <w:sz w:val="24"/>
        </w:rPr>
        <w:t>个省级教学团队和</w:t>
      </w:r>
      <w:r w:rsidR="0021698E" w:rsidRPr="00A16ADE">
        <w:rPr>
          <w:rFonts w:ascii="Times New Roman" w:hAnsi="Times New Roman" w:cs="宋体" w:hint="eastAsia"/>
          <w:sz w:val="24"/>
        </w:rPr>
        <w:t>1</w:t>
      </w:r>
      <w:r w:rsidR="0021698E" w:rsidRPr="00A16ADE">
        <w:rPr>
          <w:rFonts w:ascii="Times New Roman" w:hAnsi="Times New Roman" w:cs="宋体" w:hint="eastAsia"/>
          <w:sz w:val="24"/>
        </w:rPr>
        <w:t>个省级黄大年式教师团队，</w:t>
      </w:r>
      <w:r w:rsidR="0021698E" w:rsidRPr="00A16ADE">
        <w:rPr>
          <w:rFonts w:ascii="Times New Roman" w:hAnsi="Times New Roman" w:cs="宋体" w:hint="eastAsia"/>
          <w:sz w:val="24"/>
        </w:rPr>
        <w:t>2</w:t>
      </w:r>
      <w:r w:rsidR="0021698E" w:rsidRPr="00A16ADE">
        <w:rPr>
          <w:rFonts w:ascii="Times New Roman" w:hAnsi="Times New Roman" w:cs="宋体" w:hint="eastAsia"/>
          <w:sz w:val="24"/>
        </w:rPr>
        <w:t>名省级教学名师。现有教师专兼职教师</w:t>
      </w:r>
      <w:r w:rsidR="0021698E" w:rsidRPr="00A16ADE">
        <w:rPr>
          <w:rFonts w:ascii="Times New Roman" w:hAnsi="Times New Roman" w:cs="宋体" w:hint="eastAsia"/>
          <w:sz w:val="24"/>
        </w:rPr>
        <w:t>329</w:t>
      </w:r>
      <w:r w:rsidR="0021698E" w:rsidRPr="00A16ADE">
        <w:rPr>
          <w:rFonts w:ascii="Times New Roman" w:hAnsi="Times New Roman" w:cs="宋体" w:hint="eastAsia"/>
          <w:sz w:val="24"/>
        </w:rPr>
        <w:t>名，其中，专任教师</w:t>
      </w:r>
      <w:r w:rsidR="0021698E" w:rsidRPr="00A16ADE">
        <w:rPr>
          <w:rFonts w:ascii="Times New Roman" w:hAnsi="Times New Roman" w:cs="宋体" w:hint="eastAsia"/>
          <w:sz w:val="24"/>
        </w:rPr>
        <w:t>166</w:t>
      </w:r>
      <w:r w:rsidR="0021698E" w:rsidRPr="00A16ADE">
        <w:rPr>
          <w:rFonts w:ascii="Times New Roman" w:hAnsi="Times New Roman" w:cs="宋体" w:hint="eastAsia"/>
          <w:sz w:val="24"/>
        </w:rPr>
        <w:t>名，高级职称</w:t>
      </w:r>
      <w:r w:rsidR="0021698E" w:rsidRPr="00A16ADE">
        <w:rPr>
          <w:rFonts w:ascii="Times New Roman" w:hAnsi="Times New Roman" w:cs="宋体" w:hint="eastAsia"/>
          <w:sz w:val="24"/>
        </w:rPr>
        <w:t>86</w:t>
      </w:r>
      <w:r w:rsidR="0021698E" w:rsidRPr="00A16ADE">
        <w:rPr>
          <w:rFonts w:ascii="Times New Roman" w:hAnsi="Times New Roman" w:cs="宋体" w:hint="eastAsia"/>
          <w:sz w:val="24"/>
        </w:rPr>
        <w:t>人，占比</w:t>
      </w:r>
      <w:r w:rsidR="0021698E" w:rsidRPr="00A16ADE">
        <w:rPr>
          <w:rFonts w:ascii="Times New Roman" w:hAnsi="Times New Roman" w:cs="宋体" w:hint="eastAsia"/>
          <w:sz w:val="24"/>
        </w:rPr>
        <w:t>51.8%</w:t>
      </w:r>
      <w:r w:rsidR="0021698E" w:rsidRPr="00A16ADE">
        <w:rPr>
          <w:rFonts w:ascii="Times New Roman" w:hAnsi="Times New Roman" w:cs="宋体" w:hint="eastAsia"/>
          <w:sz w:val="24"/>
        </w:rPr>
        <w:t>；双师素质教师占比</w:t>
      </w:r>
      <w:r w:rsidR="0021698E" w:rsidRPr="00A16ADE">
        <w:rPr>
          <w:rFonts w:ascii="Times New Roman" w:hAnsi="Times New Roman" w:cs="宋体" w:hint="eastAsia"/>
          <w:sz w:val="24"/>
        </w:rPr>
        <w:t>100%</w:t>
      </w:r>
      <w:r w:rsidR="0021698E" w:rsidRPr="00A16ADE">
        <w:rPr>
          <w:rFonts w:ascii="Times New Roman" w:hAnsi="Times New Roman" w:cs="宋体" w:hint="eastAsia"/>
          <w:sz w:val="24"/>
        </w:rPr>
        <w:t>；聘请了</w:t>
      </w:r>
      <w:r w:rsidR="0021698E" w:rsidRPr="00A16ADE">
        <w:rPr>
          <w:rFonts w:ascii="Times New Roman" w:hAnsi="Times New Roman" w:cs="宋体" w:hint="eastAsia"/>
          <w:sz w:val="24"/>
        </w:rPr>
        <w:t>180</w:t>
      </w:r>
      <w:r w:rsidR="0021698E" w:rsidRPr="00A16ADE">
        <w:rPr>
          <w:rFonts w:ascii="Times New Roman" w:hAnsi="Times New Roman" w:cs="宋体" w:hint="eastAsia"/>
          <w:sz w:val="24"/>
        </w:rPr>
        <w:t>位临床一线技术骨干和行业专家作为兼职教师，生师比为：</w:t>
      </w:r>
      <w:r w:rsidR="0021698E" w:rsidRPr="00A16ADE">
        <w:rPr>
          <w:rFonts w:ascii="Times New Roman" w:hAnsi="Times New Roman" w:cs="宋体" w:hint="eastAsia"/>
          <w:sz w:val="24"/>
        </w:rPr>
        <w:t>16.74:1</w:t>
      </w:r>
      <w:r w:rsidR="0021698E" w:rsidRPr="00A16ADE">
        <w:rPr>
          <w:rFonts w:ascii="Times New Roman" w:hAnsi="Times New Roman" w:cs="宋体" w:hint="eastAsia"/>
          <w:sz w:val="24"/>
        </w:rPr>
        <w:t>。</w:t>
      </w:r>
    </w:p>
    <w:p w14:paraId="0B6BF8A9" w14:textId="348AF5B1" w:rsidR="004B4D69" w:rsidRPr="0021698E" w:rsidRDefault="00000000" w:rsidP="0021698E">
      <w:pPr>
        <w:widowControl/>
        <w:spacing w:line="360" w:lineRule="auto"/>
        <w:ind w:firstLineChars="200" w:firstLine="480"/>
        <w:jc w:val="left"/>
        <w:rPr>
          <w:rFonts w:ascii="宋体" w:hAnsi="宋体" w:hint="eastAsia"/>
          <w:sz w:val="24"/>
        </w:rPr>
      </w:pPr>
      <w:r w:rsidRPr="0021698E">
        <w:rPr>
          <w:rFonts w:ascii="宋体" w:hAnsi="宋体" w:hint="eastAsia"/>
          <w:sz w:val="24"/>
        </w:rPr>
        <w:t>（2）</w:t>
      </w:r>
      <w:r w:rsidR="0021698E" w:rsidRPr="0021698E">
        <w:rPr>
          <w:rFonts w:ascii="宋体" w:hAnsi="宋体" w:hint="eastAsia"/>
          <w:sz w:val="24"/>
        </w:rPr>
        <w:t>专业教师：</w:t>
      </w:r>
      <w:r w:rsidR="0021698E">
        <w:rPr>
          <w:rFonts w:ascii="宋体" w:hAnsi="宋体" w:hint="eastAsia"/>
          <w:sz w:val="24"/>
        </w:rPr>
        <w:t>具有高校教师资格和本专业领域有关证书；有理想信念、有道德情操、有扎实学识、有仁爱之心；具有医学、护理、婴幼儿照护相关专业本科以上学历；</w:t>
      </w:r>
      <w:r w:rsidR="0021698E">
        <w:rPr>
          <w:rFonts w:ascii="宋体" w:hAnsi="宋体" w:hint="eastAsia"/>
          <w:sz w:val="24"/>
        </w:rPr>
        <w:lastRenderedPageBreak/>
        <w:t>具有扎实的婴幼儿照护相关理论功底和实践能力；具有较强信息化教学能力，能够开展课程教学改革和科学研究；每年不少于</w:t>
      </w:r>
      <w:r w:rsidR="0021698E">
        <w:rPr>
          <w:rFonts w:ascii="宋体" w:hAnsi="宋体"/>
          <w:sz w:val="24"/>
        </w:rPr>
        <w:t>1</w:t>
      </w:r>
      <w:r w:rsidR="0021698E">
        <w:rPr>
          <w:rFonts w:ascii="宋体" w:hAnsi="宋体" w:hint="eastAsia"/>
          <w:sz w:val="24"/>
        </w:rPr>
        <w:t>个月的企业实践经历。</w:t>
      </w:r>
    </w:p>
    <w:p w14:paraId="482F14AE" w14:textId="77777777" w:rsidR="004B4D69" w:rsidRDefault="00000000">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（三）实训基地</w:t>
      </w:r>
    </w:p>
    <w:p w14:paraId="51393445" w14:textId="77777777" w:rsidR="004B4D69" w:rsidRDefault="00000000">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1.校内实训基地</w:t>
      </w:r>
    </w:p>
    <w:p w14:paraId="7379253A" w14:textId="2E1108C3" w:rsidR="004B4D69" w:rsidRDefault="00000000" w:rsidP="0021698E">
      <w:pPr>
        <w:widowControl/>
        <w:spacing w:line="360" w:lineRule="auto"/>
        <w:ind w:firstLineChars="200" w:firstLine="560"/>
        <w:jc w:val="left"/>
        <w:rPr>
          <w:rFonts w:ascii="宋体" w:eastAsia="宋体" w:hAnsi="宋体" w:cs="宋体" w:hint="eastAsia"/>
          <w:sz w:val="28"/>
          <w:szCs w:val="28"/>
        </w:rPr>
      </w:pPr>
      <w:r>
        <w:rPr>
          <w:rFonts w:ascii="宋体" w:eastAsia="宋体" w:hAnsi="宋体" w:cs="宋体" w:hint="eastAsia"/>
          <w:sz w:val="28"/>
          <w:szCs w:val="28"/>
        </w:rPr>
        <w:t>具备教学做一体化授课条件（如多媒体设备、投影设备、音响、电脑、局域网设备等）。每间专业教室满足电源、光照、温控、安全条件，配置桌椅、黑板、基本教具。至少具备3类专业实训室（如</w:t>
      </w:r>
      <w:r w:rsidR="0021698E">
        <w:rPr>
          <w:rFonts w:ascii="宋体" w:eastAsia="宋体" w:hAnsi="宋体" w:cs="宋体" w:hint="eastAsia"/>
          <w:sz w:val="28"/>
          <w:szCs w:val="28"/>
        </w:rPr>
        <w:t>婴</w:t>
      </w:r>
      <w:r>
        <w:rPr>
          <w:rFonts w:ascii="宋体" w:eastAsia="宋体" w:hAnsi="宋体" w:cs="宋体" w:hint="eastAsia"/>
          <w:sz w:val="28"/>
          <w:szCs w:val="28"/>
        </w:rPr>
        <w:t>幼儿健康、保健管理综合实训室、</w:t>
      </w:r>
      <w:r w:rsidR="0021698E">
        <w:rPr>
          <w:rFonts w:ascii="宋体" w:eastAsia="宋体" w:hAnsi="宋体" w:cs="宋体" w:hint="eastAsia"/>
          <w:sz w:val="28"/>
          <w:szCs w:val="28"/>
        </w:rPr>
        <w:t>婴</w:t>
      </w:r>
      <w:r>
        <w:rPr>
          <w:rFonts w:ascii="宋体" w:eastAsia="宋体" w:hAnsi="宋体" w:cs="宋体" w:hint="eastAsia"/>
          <w:sz w:val="28"/>
          <w:szCs w:val="28"/>
        </w:rPr>
        <w:t>幼儿行为观察与指导实训室、</w:t>
      </w:r>
      <w:r w:rsidR="0021698E">
        <w:rPr>
          <w:rFonts w:ascii="宋体" w:eastAsia="宋体" w:hAnsi="宋体" w:cs="宋体" w:hint="eastAsia"/>
          <w:sz w:val="28"/>
          <w:szCs w:val="28"/>
        </w:rPr>
        <w:t>婴</w:t>
      </w:r>
      <w:r>
        <w:rPr>
          <w:rFonts w:ascii="宋体" w:eastAsia="宋体" w:hAnsi="宋体" w:cs="宋体" w:hint="eastAsia"/>
          <w:sz w:val="28"/>
          <w:szCs w:val="28"/>
        </w:rPr>
        <w:t>幼儿营养实训室等）及其他附属实训室（舞蹈实训室、音乐实训室等）。</w:t>
      </w:r>
    </w:p>
    <w:p w14:paraId="09960AF9" w14:textId="77777777" w:rsidR="004B4D69" w:rsidRDefault="00000000">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2.校外实训基地</w:t>
      </w:r>
    </w:p>
    <w:p w14:paraId="4BF9E8BA" w14:textId="5200553A" w:rsidR="004B4D69" w:rsidRPr="0021698E" w:rsidRDefault="00000000" w:rsidP="0021698E">
      <w:pPr>
        <w:widowControl/>
        <w:spacing w:line="360" w:lineRule="auto"/>
        <w:ind w:firstLineChars="200" w:firstLine="560"/>
        <w:jc w:val="left"/>
        <w:rPr>
          <w:rFonts w:ascii="宋体" w:eastAsia="宋体" w:hAnsi="宋体" w:cs="宋体" w:hint="eastAsia"/>
          <w:sz w:val="28"/>
          <w:szCs w:val="28"/>
        </w:rPr>
      </w:pPr>
      <w:r>
        <w:rPr>
          <w:rFonts w:ascii="宋体" w:eastAsia="宋体" w:hAnsi="宋体" w:cs="宋体" w:hint="eastAsia"/>
          <w:sz w:val="28"/>
          <w:szCs w:val="28"/>
        </w:rPr>
        <w:t>为了有效培养学前教育与服务高级人才，本着为区域发展服务的原则，形成了以</w:t>
      </w:r>
      <w:r w:rsidR="0021698E">
        <w:rPr>
          <w:rFonts w:ascii="宋体" w:eastAsia="宋体" w:hAnsi="宋体" w:cs="宋体" w:hint="eastAsia"/>
          <w:sz w:val="28"/>
          <w:szCs w:val="28"/>
        </w:rPr>
        <w:t>星美托育、东方教育集团、</w:t>
      </w:r>
      <w:r>
        <w:rPr>
          <w:rFonts w:ascii="宋体" w:eastAsia="宋体" w:hAnsi="宋体" w:cs="宋体" w:hint="eastAsia"/>
          <w:sz w:val="28"/>
          <w:szCs w:val="28"/>
        </w:rPr>
        <w:t>东昌府区公立幼儿园为主的10余家实训基地，以保证每一个学生能完成教学计划规定的企业实践任务，为学生更好的了解专业知识，培养职业素质，提高技术技能水平，搭建了良好的平台，实现“专业与企业岗位零距离”的目标。</w:t>
      </w:r>
    </w:p>
    <w:p w14:paraId="4D62053B" w14:textId="77777777" w:rsidR="004B4D69" w:rsidRDefault="00000000">
      <w:pPr>
        <w:widowControl/>
        <w:spacing w:line="360" w:lineRule="auto"/>
        <w:ind w:firstLineChars="200" w:firstLine="560"/>
        <w:jc w:val="left"/>
        <w:rPr>
          <w:rFonts w:ascii="宋体" w:eastAsia="宋体" w:hAnsi="宋体" w:cs="宋体"/>
          <w:sz w:val="28"/>
          <w:szCs w:val="28"/>
        </w:rPr>
      </w:pPr>
      <w:r>
        <w:rPr>
          <w:rFonts w:ascii="宋体" w:eastAsia="宋体" w:hAnsi="宋体" w:cs="宋体"/>
          <w:sz w:val="28"/>
          <w:szCs w:val="28"/>
        </w:rPr>
        <w:t>（</w:t>
      </w:r>
      <w:r>
        <w:rPr>
          <w:rFonts w:ascii="宋体" w:eastAsia="宋体" w:hAnsi="宋体" w:cs="宋体" w:hint="eastAsia"/>
          <w:sz w:val="28"/>
          <w:szCs w:val="28"/>
          <w:lang w:eastAsia="zh-Hans"/>
        </w:rPr>
        <w:t>四</w:t>
      </w:r>
      <w:r>
        <w:rPr>
          <w:rFonts w:ascii="宋体" w:eastAsia="宋体" w:hAnsi="宋体" w:cs="宋体"/>
          <w:sz w:val="28"/>
          <w:szCs w:val="28"/>
        </w:rPr>
        <w:t>）</w:t>
      </w:r>
      <w:r>
        <w:rPr>
          <w:rFonts w:ascii="宋体" w:eastAsia="宋体" w:hAnsi="宋体" w:cs="宋体" w:hint="eastAsia"/>
          <w:sz w:val="28"/>
          <w:szCs w:val="28"/>
        </w:rPr>
        <w:t>课程设置</w:t>
      </w:r>
    </w:p>
    <w:p w14:paraId="446F8439" w14:textId="77777777" w:rsidR="004B4D69" w:rsidRDefault="00000000">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lang w:eastAsia="zh-Hans"/>
        </w:rPr>
        <w:t>婴幼儿托育服务与管理</w:t>
      </w:r>
      <w:r>
        <w:rPr>
          <w:rFonts w:ascii="宋体" w:eastAsia="宋体" w:hAnsi="宋体" w:cs="宋体" w:hint="eastAsia"/>
          <w:sz w:val="28"/>
          <w:szCs w:val="28"/>
        </w:rPr>
        <w:t>工作作为医药卫生大类健康管理与促进类的重要组成部分，与人民群众的健康利益和生命安全密切相关。</w:t>
      </w:r>
      <w:r>
        <w:rPr>
          <w:rFonts w:ascii="宋体" w:eastAsia="宋体" w:hAnsi="宋体" w:cs="宋体" w:hint="eastAsia"/>
          <w:sz w:val="28"/>
          <w:szCs w:val="28"/>
          <w:lang w:eastAsia="zh-Hans"/>
        </w:rPr>
        <w:t>聊城职业技术学院婴幼儿托育服务与管理专业</w:t>
      </w:r>
      <w:r>
        <w:rPr>
          <w:rFonts w:ascii="宋体" w:eastAsia="宋体" w:hAnsi="宋体" w:cs="宋体" w:hint="eastAsia"/>
          <w:sz w:val="28"/>
          <w:szCs w:val="28"/>
        </w:rPr>
        <w:t>专科是面向各级</w:t>
      </w:r>
      <w:r>
        <w:rPr>
          <w:rFonts w:ascii="宋体" w:eastAsia="宋体" w:hAnsi="宋体" w:cs="宋体" w:hint="eastAsia"/>
          <w:sz w:val="28"/>
          <w:szCs w:val="28"/>
          <w:lang w:eastAsia="zh-Hans"/>
        </w:rPr>
        <w:t>托育</w:t>
      </w:r>
      <w:r>
        <w:rPr>
          <w:rFonts w:ascii="宋体" w:eastAsia="宋体" w:hAnsi="宋体" w:cs="宋体" w:hint="eastAsia"/>
          <w:sz w:val="28"/>
          <w:szCs w:val="28"/>
        </w:rPr>
        <w:t>机构在职</w:t>
      </w:r>
      <w:r>
        <w:rPr>
          <w:rFonts w:ascii="宋体" w:eastAsia="宋体" w:hAnsi="宋体" w:cs="宋体" w:hint="eastAsia"/>
          <w:sz w:val="28"/>
          <w:szCs w:val="28"/>
          <w:lang w:eastAsia="zh-Hans"/>
        </w:rPr>
        <w:t>托育</w:t>
      </w:r>
      <w:r>
        <w:rPr>
          <w:rFonts w:ascii="宋体" w:eastAsia="宋体" w:hAnsi="宋体" w:cs="宋体" w:hint="eastAsia"/>
          <w:sz w:val="28"/>
          <w:szCs w:val="28"/>
        </w:rPr>
        <w:t>人员的学历教育。课程设置既要体现卫生事业发展对护理人员知识、素质、能力的需要，又要满足</w:t>
      </w:r>
      <w:r>
        <w:rPr>
          <w:rFonts w:ascii="宋体" w:eastAsia="宋体" w:hAnsi="宋体" w:cs="宋体" w:hint="eastAsia"/>
          <w:sz w:val="28"/>
          <w:szCs w:val="28"/>
          <w:lang w:eastAsia="zh-Hans"/>
        </w:rPr>
        <w:t>人们对婴幼儿</w:t>
      </w:r>
      <w:r>
        <w:rPr>
          <w:rFonts w:ascii="宋体" w:eastAsia="宋体" w:hAnsi="宋体" w:cs="宋体" w:hint="eastAsia"/>
          <w:sz w:val="28"/>
          <w:szCs w:val="28"/>
        </w:rPr>
        <w:t>不断增长的健康服务需求。为此，人才培养目标和课程设置经历了较长的调研和论证。我们从多个途径调研课程设置，我们从多个途径对专业开设的需求、课程设置进行调研。为适应不同岗位的</w:t>
      </w:r>
      <w:r>
        <w:rPr>
          <w:rFonts w:ascii="宋体" w:eastAsia="宋体" w:hAnsi="宋体" w:cs="宋体" w:hint="eastAsia"/>
          <w:sz w:val="28"/>
          <w:szCs w:val="28"/>
          <w:lang w:eastAsia="zh-Hans"/>
        </w:rPr>
        <w:t>托育</w:t>
      </w:r>
      <w:r>
        <w:rPr>
          <w:rFonts w:ascii="宋体" w:eastAsia="宋体" w:hAnsi="宋体" w:cs="宋体" w:hint="eastAsia"/>
          <w:sz w:val="28"/>
          <w:szCs w:val="28"/>
        </w:rPr>
        <w:t>人员的需求，课程设置既要符合培养目标，又要适合学习者需</w:t>
      </w:r>
      <w:r>
        <w:rPr>
          <w:rFonts w:ascii="宋体" w:eastAsia="宋体" w:hAnsi="宋体" w:cs="宋体" w:hint="eastAsia"/>
          <w:sz w:val="28"/>
          <w:szCs w:val="28"/>
        </w:rPr>
        <w:lastRenderedPageBreak/>
        <w:t>求。围绕</w:t>
      </w:r>
      <w:r>
        <w:rPr>
          <w:rFonts w:ascii="宋体" w:eastAsia="宋体" w:hAnsi="宋体" w:cs="宋体" w:hint="eastAsia"/>
          <w:sz w:val="28"/>
          <w:szCs w:val="28"/>
          <w:lang w:eastAsia="zh-Hans"/>
        </w:rPr>
        <w:t>婴幼儿托育服务与管理</w:t>
      </w:r>
      <w:r>
        <w:rPr>
          <w:rFonts w:ascii="宋体" w:eastAsia="宋体" w:hAnsi="宋体" w:cs="宋体" w:hint="eastAsia"/>
          <w:sz w:val="28"/>
          <w:szCs w:val="28"/>
        </w:rPr>
        <w:t>专业主干课程、核心课课程和选修课程，将课程分为基础课、专业核心课程、实践环节课程和任选课程等类型。每门课程分别成立课程建设团队，负责完成课程的设计、开发、建设等。</w:t>
      </w:r>
    </w:p>
    <w:p w14:paraId="053045BE" w14:textId="77777777" w:rsidR="004B4D69" w:rsidRDefault="00000000">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lang w:eastAsia="zh-Hans"/>
        </w:rPr>
        <w:t>五</w:t>
      </w:r>
      <w:r>
        <w:rPr>
          <w:rFonts w:ascii="宋体" w:eastAsia="宋体" w:hAnsi="宋体" w:cs="宋体" w:hint="eastAsia"/>
          <w:sz w:val="28"/>
          <w:szCs w:val="28"/>
        </w:rPr>
        <w:t>）教学资源</w:t>
      </w:r>
    </w:p>
    <w:p w14:paraId="27F044FE" w14:textId="77777777" w:rsidR="004B4D69" w:rsidRDefault="00000000">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我院实施“线上、线下、职场化”教学模式，建有聊城职业技术学院网络教学与管理平台：http://lcxy.fanya.chaoxing.com/portal，总计68门，每门网络课程均在线建有电子教材、试题库、习题库、案例库、课件、视频、音频、动画等教学资源，可满足学生在线学习、教师教学需要。目前共建有16门省级、校级精品资源共享课程：心理学、美术教育学、电影欣赏、阅读、音乐欣赏、职业核心能力、唐诗宋词欣赏、光影人生、中共党史教育、现代诗欣赏、饮食文化、高职实用英语、言语治疗技术、营养配餐等。</w:t>
      </w:r>
    </w:p>
    <w:tbl>
      <w:tblPr>
        <w:tblW w:w="83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6"/>
        <w:gridCol w:w="5673"/>
      </w:tblGrid>
      <w:tr w:rsidR="004B4D69" w14:paraId="4839C360" w14:textId="77777777">
        <w:trPr>
          <w:cantSplit/>
          <w:trHeight w:val="314"/>
          <w:jc w:val="center"/>
        </w:trPr>
        <w:tc>
          <w:tcPr>
            <w:tcW w:w="2716" w:type="dxa"/>
            <w:vAlign w:val="center"/>
          </w:tcPr>
          <w:p w14:paraId="47939C3D" w14:textId="77777777" w:rsidR="004B4D69" w:rsidRDefault="00000000">
            <w:pPr>
              <w:spacing w:line="360" w:lineRule="auto"/>
              <w:jc w:val="center"/>
              <w:rPr>
                <w:rFonts w:ascii="宋体" w:hAnsi="宋体" w:cs="宋体"/>
                <w:color w:val="000000"/>
                <w:kern w:val="0"/>
                <w:szCs w:val="21"/>
                <w:lang w:bidi="ar"/>
              </w:rPr>
            </w:pPr>
            <w:r>
              <w:rPr>
                <w:rFonts w:ascii="宋体" w:hAnsi="宋体" w:cs="宋体" w:hint="eastAsia"/>
                <w:color w:val="000000"/>
                <w:kern w:val="0"/>
                <w:szCs w:val="21"/>
                <w:lang w:bidi="ar"/>
              </w:rPr>
              <w:t>电子图书、期刊资料源名称</w:t>
            </w:r>
          </w:p>
        </w:tc>
        <w:tc>
          <w:tcPr>
            <w:tcW w:w="5673" w:type="dxa"/>
            <w:vAlign w:val="center"/>
          </w:tcPr>
          <w:p w14:paraId="04DDB372" w14:textId="77777777" w:rsidR="004B4D69" w:rsidRDefault="00000000">
            <w:pPr>
              <w:spacing w:line="360" w:lineRule="auto"/>
              <w:jc w:val="center"/>
              <w:rPr>
                <w:rFonts w:ascii="宋体" w:hAnsi="宋体" w:cs="宋体"/>
                <w:color w:val="000000"/>
                <w:kern w:val="0"/>
                <w:szCs w:val="21"/>
                <w:lang w:bidi="ar"/>
              </w:rPr>
            </w:pPr>
            <w:r>
              <w:rPr>
                <w:rFonts w:ascii="宋体" w:hAnsi="宋体" w:cs="宋体" w:hint="eastAsia"/>
                <w:color w:val="000000"/>
                <w:kern w:val="0"/>
                <w:szCs w:val="21"/>
                <w:lang w:bidi="ar"/>
              </w:rPr>
              <w:t>链接地址</w:t>
            </w:r>
          </w:p>
        </w:tc>
      </w:tr>
      <w:tr w:rsidR="004B4D69" w14:paraId="4BDC1957" w14:textId="77777777">
        <w:trPr>
          <w:cantSplit/>
          <w:trHeight w:val="300"/>
          <w:jc w:val="center"/>
        </w:trPr>
        <w:tc>
          <w:tcPr>
            <w:tcW w:w="2716" w:type="dxa"/>
            <w:vAlign w:val="center"/>
          </w:tcPr>
          <w:p w14:paraId="6B092518" w14:textId="77777777" w:rsidR="004B4D69" w:rsidRDefault="00000000">
            <w:pPr>
              <w:spacing w:line="360" w:lineRule="auto"/>
              <w:jc w:val="center"/>
              <w:rPr>
                <w:rFonts w:ascii="宋体" w:hAnsi="宋体" w:cs="宋体"/>
                <w:color w:val="000000"/>
                <w:kern w:val="0"/>
                <w:szCs w:val="21"/>
                <w:lang w:bidi="ar"/>
              </w:rPr>
            </w:pPr>
            <w:r>
              <w:rPr>
                <w:rFonts w:ascii="宋体" w:hAnsi="宋体" w:cs="宋体" w:hint="eastAsia"/>
                <w:color w:val="000000"/>
                <w:kern w:val="0"/>
                <w:szCs w:val="21"/>
                <w:lang w:bidi="ar"/>
              </w:rPr>
              <w:t>超星期刊</w:t>
            </w:r>
          </w:p>
        </w:tc>
        <w:tc>
          <w:tcPr>
            <w:tcW w:w="5673" w:type="dxa"/>
            <w:vAlign w:val="center"/>
          </w:tcPr>
          <w:p w14:paraId="58E10726" w14:textId="77777777" w:rsidR="004B4D69" w:rsidRDefault="00000000">
            <w:pPr>
              <w:spacing w:line="360" w:lineRule="auto"/>
              <w:jc w:val="center"/>
              <w:rPr>
                <w:rFonts w:ascii="宋体" w:hAnsi="宋体" w:cs="宋体"/>
                <w:color w:val="000000"/>
                <w:kern w:val="0"/>
                <w:szCs w:val="21"/>
                <w:lang w:bidi="ar"/>
              </w:rPr>
            </w:pPr>
            <w:r>
              <w:rPr>
                <w:rFonts w:ascii="宋体" w:hAnsi="宋体" w:cs="宋体" w:hint="eastAsia"/>
                <w:color w:val="000000"/>
                <w:kern w:val="0"/>
                <w:szCs w:val="21"/>
                <w:lang w:bidi="ar"/>
              </w:rPr>
              <w:t>http://qikan.chaoxing.com/</w:t>
            </w:r>
          </w:p>
        </w:tc>
      </w:tr>
      <w:tr w:rsidR="004B4D69" w14:paraId="1FE4DC20" w14:textId="77777777">
        <w:trPr>
          <w:cantSplit/>
          <w:trHeight w:val="320"/>
          <w:jc w:val="center"/>
        </w:trPr>
        <w:tc>
          <w:tcPr>
            <w:tcW w:w="2716" w:type="dxa"/>
            <w:vAlign w:val="center"/>
          </w:tcPr>
          <w:p w14:paraId="55C504F5" w14:textId="77777777" w:rsidR="004B4D69" w:rsidRDefault="00000000">
            <w:pPr>
              <w:spacing w:line="360" w:lineRule="auto"/>
              <w:jc w:val="center"/>
              <w:rPr>
                <w:rFonts w:ascii="宋体" w:hAnsi="宋体" w:cs="宋体"/>
                <w:color w:val="000000"/>
                <w:kern w:val="0"/>
                <w:szCs w:val="21"/>
                <w:lang w:bidi="ar"/>
              </w:rPr>
            </w:pPr>
            <w:r>
              <w:rPr>
                <w:rFonts w:ascii="宋体" w:hAnsi="宋体" w:cs="宋体" w:hint="eastAsia"/>
                <w:color w:val="000000"/>
                <w:kern w:val="0"/>
                <w:szCs w:val="21"/>
                <w:lang w:bidi="ar"/>
              </w:rPr>
              <w:t>中国知网</w:t>
            </w:r>
          </w:p>
        </w:tc>
        <w:tc>
          <w:tcPr>
            <w:tcW w:w="5673" w:type="dxa"/>
            <w:vAlign w:val="center"/>
          </w:tcPr>
          <w:p w14:paraId="025C097E" w14:textId="77777777" w:rsidR="004B4D69" w:rsidRDefault="00000000">
            <w:pPr>
              <w:spacing w:line="360" w:lineRule="auto"/>
              <w:jc w:val="center"/>
              <w:rPr>
                <w:rFonts w:ascii="宋体" w:hAnsi="宋体" w:cs="宋体"/>
                <w:color w:val="000000"/>
                <w:kern w:val="0"/>
                <w:szCs w:val="21"/>
                <w:lang w:bidi="ar"/>
              </w:rPr>
            </w:pPr>
            <w:r>
              <w:rPr>
                <w:rFonts w:ascii="宋体" w:hAnsi="宋体" w:cs="宋体" w:hint="eastAsia"/>
                <w:color w:val="000000"/>
                <w:kern w:val="0"/>
                <w:szCs w:val="21"/>
                <w:lang w:bidi="ar"/>
              </w:rPr>
              <w:t>http://www.cnki.net/</w:t>
            </w:r>
          </w:p>
        </w:tc>
      </w:tr>
      <w:tr w:rsidR="004B4D69" w14:paraId="78CDCC37" w14:textId="77777777">
        <w:trPr>
          <w:cantSplit/>
          <w:trHeight w:val="270"/>
          <w:jc w:val="center"/>
        </w:trPr>
        <w:tc>
          <w:tcPr>
            <w:tcW w:w="2716" w:type="dxa"/>
            <w:vAlign w:val="center"/>
          </w:tcPr>
          <w:p w14:paraId="29DD77B1" w14:textId="77777777" w:rsidR="004B4D69" w:rsidRDefault="00000000">
            <w:pPr>
              <w:spacing w:line="360" w:lineRule="auto"/>
              <w:jc w:val="center"/>
              <w:rPr>
                <w:rFonts w:ascii="宋体" w:hAnsi="宋体" w:cs="宋体"/>
                <w:color w:val="000000"/>
                <w:kern w:val="0"/>
                <w:szCs w:val="21"/>
                <w:lang w:bidi="ar"/>
              </w:rPr>
            </w:pPr>
            <w:r>
              <w:rPr>
                <w:rFonts w:ascii="宋体" w:hAnsi="宋体" w:cs="宋体" w:hint="eastAsia"/>
                <w:color w:val="000000"/>
                <w:kern w:val="0"/>
                <w:szCs w:val="21"/>
                <w:lang w:bidi="ar"/>
              </w:rPr>
              <w:t>万方数据知识服务平台</w:t>
            </w:r>
          </w:p>
        </w:tc>
        <w:tc>
          <w:tcPr>
            <w:tcW w:w="5673" w:type="dxa"/>
            <w:vAlign w:val="center"/>
          </w:tcPr>
          <w:p w14:paraId="30459765" w14:textId="77777777" w:rsidR="004B4D69" w:rsidRDefault="00000000">
            <w:pPr>
              <w:spacing w:line="360" w:lineRule="auto"/>
              <w:jc w:val="center"/>
              <w:rPr>
                <w:rFonts w:ascii="宋体" w:hAnsi="宋体" w:cs="宋体"/>
                <w:color w:val="000000"/>
                <w:kern w:val="0"/>
                <w:szCs w:val="21"/>
                <w:lang w:bidi="ar"/>
              </w:rPr>
            </w:pPr>
            <w:r>
              <w:rPr>
                <w:rFonts w:ascii="宋体" w:hAnsi="宋体" w:cs="宋体" w:hint="eastAsia"/>
                <w:color w:val="000000"/>
                <w:kern w:val="0"/>
                <w:szCs w:val="21"/>
                <w:lang w:bidi="ar"/>
              </w:rPr>
              <w:t>http://g.wanfangdata.com.cn/</w:t>
            </w:r>
          </w:p>
        </w:tc>
      </w:tr>
      <w:tr w:rsidR="004B4D69" w14:paraId="15AC4283" w14:textId="77777777">
        <w:trPr>
          <w:cantSplit/>
          <w:trHeight w:val="310"/>
          <w:jc w:val="center"/>
        </w:trPr>
        <w:tc>
          <w:tcPr>
            <w:tcW w:w="2716" w:type="dxa"/>
            <w:vAlign w:val="center"/>
          </w:tcPr>
          <w:p w14:paraId="0A20419C" w14:textId="77777777" w:rsidR="004B4D69" w:rsidRDefault="00000000">
            <w:pPr>
              <w:spacing w:line="360" w:lineRule="auto"/>
              <w:jc w:val="center"/>
              <w:rPr>
                <w:rFonts w:ascii="宋体" w:hAnsi="宋体" w:cs="宋体"/>
                <w:color w:val="000000"/>
                <w:kern w:val="0"/>
                <w:szCs w:val="21"/>
                <w:lang w:bidi="ar"/>
              </w:rPr>
            </w:pPr>
            <w:r>
              <w:rPr>
                <w:rFonts w:ascii="宋体" w:hAnsi="宋体" w:cs="宋体" w:hint="eastAsia"/>
                <w:color w:val="000000"/>
                <w:kern w:val="0"/>
                <w:szCs w:val="21"/>
                <w:lang w:bidi="ar"/>
              </w:rPr>
              <w:t>智立方</w:t>
            </w:r>
          </w:p>
        </w:tc>
        <w:tc>
          <w:tcPr>
            <w:tcW w:w="5673" w:type="dxa"/>
            <w:vAlign w:val="center"/>
          </w:tcPr>
          <w:p w14:paraId="1281B93E" w14:textId="77777777" w:rsidR="004B4D69" w:rsidRDefault="00000000">
            <w:pPr>
              <w:spacing w:line="360" w:lineRule="auto"/>
              <w:jc w:val="center"/>
              <w:rPr>
                <w:rFonts w:ascii="宋体" w:hAnsi="宋体" w:cs="宋体"/>
                <w:color w:val="000000"/>
                <w:kern w:val="0"/>
                <w:szCs w:val="21"/>
                <w:lang w:bidi="ar"/>
              </w:rPr>
            </w:pPr>
            <w:r>
              <w:rPr>
                <w:rFonts w:ascii="宋体" w:hAnsi="宋体" w:cs="宋体" w:hint="eastAsia"/>
                <w:color w:val="000000"/>
                <w:kern w:val="0"/>
                <w:szCs w:val="21"/>
                <w:lang w:bidi="ar"/>
              </w:rPr>
              <w:t>http://g.wanfangdata.com.cn/</w:t>
            </w:r>
          </w:p>
        </w:tc>
      </w:tr>
      <w:tr w:rsidR="004B4D69" w14:paraId="7E171492" w14:textId="77777777">
        <w:trPr>
          <w:cantSplit/>
          <w:trHeight w:val="304"/>
          <w:jc w:val="center"/>
        </w:trPr>
        <w:tc>
          <w:tcPr>
            <w:tcW w:w="2716" w:type="dxa"/>
            <w:vAlign w:val="center"/>
          </w:tcPr>
          <w:p w14:paraId="0C805DE8" w14:textId="77777777" w:rsidR="004B4D69" w:rsidRDefault="00000000">
            <w:pPr>
              <w:spacing w:line="360" w:lineRule="auto"/>
              <w:jc w:val="center"/>
              <w:rPr>
                <w:rFonts w:ascii="宋体" w:hAnsi="宋体" w:cs="宋体"/>
                <w:color w:val="000000"/>
                <w:kern w:val="0"/>
                <w:szCs w:val="21"/>
                <w:lang w:bidi="ar"/>
              </w:rPr>
            </w:pPr>
            <w:r>
              <w:rPr>
                <w:rFonts w:ascii="宋体" w:hAnsi="宋体" w:cs="宋体" w:hint="eastAsia"/>
                <w:color w:val="000000"/>
                <w:kern w:val="0"/>
                <w:szCs w:val="21"/>
                <w:lang w:bidi="ar"/>
              </w:rPr>
              <w:t>读秀学术搜索</w:t>
            </w:r>
          </w:p>
        </w:tc>
        <w:tc>
          <w:tcPr>
            <w:tcW w:w="5673" w:type="dxa"/>
            <w:vAlign w:val="center"/>
          </w:tcPr>
          <w:p w14:paraId="339F373E" w14:textId="77777777" w:rsidR="004B4D69" w:rsidRDefault="00000000">
            <w:pPr>
              <w:spacing w:line="360" w:lineRule="auto"/>
              <w:jc w:val="center"/>
              <w:rPr>
                <w:rFonts w:ascii="宋体" w:hAnsi="宋体" w:cs="宋体"/>
                <w:color w:val="000000"/>
                <w:kern w:val="0"/>
                <w:szCs w:val="21"/>
                <w:lang w:bidi="ar"/>
              </w:rPr>
            </w:pPr>
            <w:r>
              <w:rPr>
                <w:rFonts w:ascii="宋体" w:hAnsi="宋体" w:cs="宋体" w:hint="eastAsia"/>
                <w:color w:val="000000"/>
                <w:kern w:val="0"/>
                <w:szCs w:val="21"/>
                <w:lang w:bidi="ar"/>
              </w:rPr>
              <w:t>http://www.duxiu.com/</w:t>
            </w:r>
          </w:p>
        </w:tc>
      </w:tr>
      <w:tr w:rsidR="004B4D69" w14:paraId="37E122F6" w14:textId="77777777">
        <w:trPr>
          <w:cantSplit/>
          <w:trHeight w:val="304"/>
          <w:jc w:val="center"/>
        </w:trPr>
        <w:tc>
          <w:tcPr>
            <w:tcW w:w="2716" w:type="dxa"/>
            <w:vAlign w:val="center"/>
          </w:tcPr>
          <w:p w14:paraId="567D1714" w14:textId="77777777" w:rsidR="004B4D69" w:rsidRDefault="00000000">
            <w:pPr>
              <w:spacing w:line="360" w:lineRule="auto"/>
              <w:jc w:val="center"/>
              <w:rPr>
                <w:rFonts w:ascii="宋体" w:hAnsi="宋体" w:cs="宋体"/>
                <w:color w:val="000000"/>
                <w:kern w:val="0"/>
                <w:szCs w:val="21"/>
                <w:lang w:bidi="ar"/>
              </w:rPr>
            </w:pPr>
            <w:r>
              <w:rPr>
                <w:rFonts w:ascii="宋体" w:hAnsi="宋体" w:cs="宋体" w:hint="eastAsia"/>
                <w:color w:val="000000"/>
                <w:kern w:val="0"/>
                <w:szCs w:val="21"/>
                <w:lang w:bidi="ar"/>
              </w:rPr>
              <w:t>新东方多媒体学习库</w:t>
            </w:r>
          </w:p>
        </w:tc>
        <w:tc>
          <w:tcPr>
            <w:tcW w:w="5673" w:type="dxa"/>
            <w:vAlign w:val="center"/>
          </w:tcPr>
          <w:p w14:paraId="17EB45CA" w14:textId="77777777" w:rsidR="004B4D69" w:rsidRDefault="00000000">
            <w:pPr>
              <w:spacing w:line="360" w:lineRule="auto"/>
              <w:jc w:val="center"/>
              <w:rPr>
                <w:rFonts w:ascii="宋体" w:hAnsi="宋体" w:cs="宋体"/>
                <w:color w:val="000000"/>
                <w:kern w:val="0"/>
                <w:szCs w:val="21"/>
                <w:lang w:bidi="ar"/>
              </w:rPr>
            </w:pPr>
            <w:r>
              <w:rPr>
                <w:rFonts w:ascii="宋体" w:hAnsi="宋体" w:cs="宋体" w:hint="eastAsia"/>
                <w:color w:val="000000"/>
                <w:kern w:val="0"/>
                <w:szCs w:val="21"/>
                <w:lang w:bidi="ar"/>
              </w:rPr>
              <w:t>http://library.koolearn.com/index?t=1525223976000</w:t>
            </w:r>
          </w:p>
        </w:tc>
      </w:tr>
    </w:tbl>
    <w:p w14:paraId="53070345" w14:textId="77777777" w:rsidR="004B4D69" w:rsidRDefault="004B4D69">
      <w:pPr>
        <w:pStyle w:val="a4"/>
        <w:spacing w:line="440" w:lineRule="exact"/>
        <w:ind w:firstLineChars="200" w:firstLine="560"/>
        <w:rPr>
          <w:rFonts w:ascii="宋体" w:hAnsi="宋体" w:cs="宋体"/>
          <w:sz w:val="28"/>
          <w:szCs w:val="28"/>
        </w:rPr>
      </w:pPr>
    </w:p>
    <w:p w14:paraId="4F1547FB" w14:textId="77777777" w:rsidR="004B4D69" w:rsidRDefault="00000000">
      <w:pPr>
        <w:pStyle w:val="a4"/>
        <w:spacing w:line="440" w:lineRule="exact"/>
        <w:ind w:firstLineChars="200" w:firstLine="560"/>
        <w:rPr>
          <w:rFonts w:ascii="宋体" w:hAnsi="宋体" w:cs="宋体"/>
          <w:sz w:val="28"/>
          <w:szCs w:val="28"/>
        </w:rPr>
      </w:pPr>
      <w:r>
        <w:rPr>
          <w:rFonts w:ascii="宋体" w:hAnsi="宋体" w:cs="宋体" w:hint="eastAsia"/>
          <w:sz w:val="28"/>
          <w:szCs w:val="28"/>
        </w:rPr>
        <w:t>（六）图书资料</w:t>
      </w:r>
    </w:p>
    <w:p w14:paraId="7E7740D2" w14:textId="77777777" w:rsidR="004B4D69" w:rsidRDefault="00000000">
      <w:pPr>
        <w:widowControl/>
        <w:spacing w:before="90" w:line="360" w:lineRule="auto"/>
        <w:ind w:firstLineChars="200" w:firstLine="560"/>
        <w:jc w:val="left"/>
        <w:rPr>
          <w:rFonts w:ascii="宋体" w:eastAsia="宋体" w:hAnsi="宋体" w:cs="宋体"/>
          <w:sz w:val="28"/>
          <w:szCs w:val="28"/>
        </w:rPr>
      </w:pPr>
      <w:r>
        <w:rPr>
          <w:rFonts w:ascii="宋体" w:eastAsia="宋体" w:hAnsi="宋体" w:cs="宋体" w:hint="eastAsia"/>
          <w:color w:val="000000"/>
          <w:sz w:val="28"/>
          <w:szCs w:val="28"/>
        </w:rPr>
        <w:t>目前，学校图书馆现有藏书95.58万册，教育、人文类专业图书、期刊存量约有56万册，拥有超星期刊、中国知网、万方数据知识服务平台、 智立方知识资源服务平台、百度文库、图书馆数目检索系统、读秀学术搜</w:t>
      </w:r>
      <w:r>
        <w:rPr>
          <w:rFonts w:ascii="宋体" w:eastAsia="宋体" w:hAnsi="宋体" w:cs="宋体" w:hint="eastAsia"/>
          <w:color w:val="000000"/>
          <w:sz w:val="28"/>
          <w:szCs w:val="28"/>
        </w:rPr>
        <w:lastRenderedPageBreak/>
        <w:t>索、新东方多媒体学习库等电子图书、期刊、音像视频资源，可满足教师和学生借阅、查找资料的需要，能较好地为本专业的教学与科研服务</w:t>
      </w:r>
      <w:r>
        <w:rPr>
          <w:rFonts w:ascii="宋体" w:eastAsia="宋体" w:hAnsi="宋体" w:cs="宋体" w:hint="eastAsia"/>
          <w:sz w:val="28"/>
          <w:szCs w:val="28"/>
        </w:rPr>
        <w:t>。</w:t>
      </w:r>
    </w:p>
    <w:p w14:paraId="3FFEB3EC" w14:textId="77777777" w:rsidR="004B4D69" w:rsidRDefault="00000000">
      <w:pPr>
        <w:widowControl/>
        <w:spacing w:before="90" w:line="440" w:lineRule="exact"/>
        <w:ind w:left="-360" w:firstLineChars="200" w:firstLine="562"/>
        <w:jc w:val="left"/>
        <w:rPr>
          <w:rFonts w:ascii="宋体" w:eastAsia="宋体" w:hAnsi="宋体" w:cs="宋体"/>
          <w:b/>
          <w:bCs/>
          <w:color w:val="000000"/>
          <w:sz w:val="28"/>
          <w:szCs w:val="28"/>
        </w:rPr>
      </w:pPr>
      <w:r>
        <w:rPr>
          <w:rFonts w:ascii="宋体" w:eastAsia="宋体" w:hAnsi="宋体" w:cs="宋体" w:hint="eastAsia"/>
          <w:b/>
          <w:bCs/>
          <w:color w:val="000000"/>
          <w:sz w:val="28"/>
          <w:szCs w:val="28"/>
        </w:rPr>
        <w:t>三、本专业的特色</w:t>
      </w:r>
    </w:p>
    <w:p w14:paraId="2949337C" w14:textId="77777777" w:rsidR="004B4D69" w:rsidRDefault="00000000">
      <w:pPr>
        <w:pStyle w:val="a5"/>
        <w:widowControl/>
        <w:spacing w:beforeAutospacing="0" w:afterAutospacing="0" w:line="360" w:lineRule="auto"/>
        <w:ind w:firstLineChars="200" w:firstLine="560"/>
        <w:rPr>
          <w:rFonts w:ascii="宋体" w:eastAsia="宋体" w:hAnsi="宋体" w:cs="宋体"/>
          <w:color w:val="000000"/>
          <w:kern w:val="2"/>
          <w:sz w:val="28"/>
          <w:szCs w:val="28"/>
        </w:rPr>
      </w:pPr>
      <w:r>
        <w:rPr>
          <w:rFonts w:ascii="宋体" w:eastAsia="宋体" w:hAnsi="宋体" w:cs="宋体" w:hint="eastAsia"/>
          <w:color w:val="000000"/>
          <w:kern w:val="2"/>
          <w:sz w:val="28"/>
          <w:szCs w:val="28"/>
        </w:rPr>
        <w:t>婴幼儿托育服务与管理专业的特色主要体现在以下几个方面</w:t>
      </w:r>
      <w:r>
        <w:rPr>
          <w:rFonts w:ascii="宋体" w:eastAsia="宋体" w:hAnsi="宋体" w:cs="宋体"/>
          <w:color w:val="000000"/>
          <w:kern w:val="2"/>
          <w:sz w:val="28"/>
          <w:szCs w:val="28"/>
        </w:rPr>
        <w:t>：</w:t>
      </w:r>
    </w:p>
    <w:p w14:paraId="7848F236" w14:textId="77777777" w:rsidR="004B4D69" w:rsidRDefault="00000000">
      <w:pPr>
        <w:pStyle w:val="a5"/>
        <w:widowControl/>
        <w:spacing w:beforeAutospacing="0" w:afterAutospacing="0" w:line="360" w:lineRule="auto"/>
        <w:rPr>
          <w:rFonts w:ascii="宋体" w:eastAsia="宋体" w:hAnsi="宋体" w:cs="宋体"/>
          <w:color w:val="000000"/>
          <w:kern w:val="2"/>
          <w:sz w:val="28"/>
          <w:szCs w:val="28"/>
        </w:rPr>
      </w:pPr>
      <w:r>
        <w:rPr>
          <w:rFonts w:ascii="宋体" w:eastAsia="宋体" w:hAnsi="宋体" w:cs="宋体"/>
          <w:color w:val="000000"/>
          <w:kern w:val="2"/>
          <w:sz w:val="28"/>
          <w:szCs w:val="28"/>
        </w:rPr>
        <w:t>1</w:t>
      </w:r>
      <w:r>
        <w:rPr>
          <w:rFonts w:ascii="宋体" w:eastAsia="宋体" w:hAnsi="宋体" w:cs="宋体" w:hint="eastAsia"/>
          <w:color w:val="000000"/>
          <w:kern w:val="2"/>
          <w:sz w:val="28"/>
          <w:szCs w:val="28"/>
          <w:lang w:eastAsia="zh-Hans"/>
        </w:rPr>
        <w:t>.</w:t>
      </w:r>
      <w:r>
        <w:rPr>
          <w:rFonts w:ascii="宋体" w:eastAsia="宋体" w:hAnsi="宋体" w:cs="宋体" w:hint="eastAsia"/>
          <w:color w:val="000000"/>
          <w:kern w:val="2"/>
          <w:sz w:val="28"/>
          <w:szCs w:val="28"/>
        </w:rPr>
        <w:t>紧密对接市场需求</w:t>
      </w:r>
    </w:p>
    <w:p w14:paraId="2180FD7A" w14:textId="77777777" w:rsidR="004B4D69" w:rsidRDefault="00000000">
      <w:pPr>
        <w:pStyle w:val="a5"/>
        <w:widowControl/>
        <w:spacing w:beforeAutospacing="0" w:afterAutospacing="0" w:line="360" w:lineRule="auto"/>
        <w:ind w:firstLineChars="200" w:firstLine="560"/>
        <w:rPr>
          <w:rFonts w:ascii="宋体" w:eastAsia="宋体" w:hAnsi="宋体" w:cs="宋体"/>
          <w:color w:val="000000"/>
          <w:kern w:val="2"/>
          <w:sz w:val="28"/>
          <w:szCs w:val="28"/>
        </w:rPr>
      </w:pPr>
      <w:r>
        <w:rPr>
          <w:rFonts w:ascii="宋体" w:eastAsia="宋体" w:hAnsi="宋体" w:cs="宋体" w:hint="eastAsia"/>
          <w:color w:val="000000"/>
          <w:kern w:val="2"/>
          <w:sz w:val="28"/>
          <w:szCs w:val="28"/>
        </w:rPr>
        <w:t>随着社会的发展，0-3岁婴幼儿的托育服务需求越来越大，专业的婴幼儿托育服务与管理人才供给严重不足。因此，本专业的设置紧密对接市场需求，旨在培养高素质的技术技能人才，</w:t>
      </w:r>
      <w:r>
        <w:rPr>
          <w:rFonts w:ascii="宋体" w:eastAsia="宋体" w:hAnsi="宋体" w:cs="宋体" w:hint="eastAsia"/>
          <w:color w:val="000000"/>
          <w:kern w:val="2"/>
          <w:sz w:val="28"/>
          <w:szCs w:val="28"/>
          <w:lang w:eastAsia="zh-Hans"/>
        </w:rPr>
        <w:t>提升已就业人群的学历及知识水平</w:t>
      </w:r>
      <w:r>
        <w:rPr>
          <w:rFonts w:ascii="宋体" w:eastAsia="宋体" w:hAnsi="宋体" w:cs="宋体"/>
          <w:color w:val="000000"/>
          <w:kern w:val="2"/>
          <w:sz w:val="28"/>
          <w:szCs w:val="28"/>
          <w:lang w:eastAsia="zh-Hans"/>
        </w:rPr>
        <w:t>，</w:t>
      </w:r>
      <w:r>
        <w:rPr>
          <w:rFonts w:ascii="宋体" w:eastAsia="宋体" w:hAnsi="宋体" w:cs="宋体" w:hint="eastAsia"/>
          <w:color w:val="000000"/>
          <w:kern w:val="2"/>
          <w:sz w:val="28"/>
          <w:szCs w:val="28"/>
        </w:rPr>
        <w:t>满足社会的迫切需求。</w:t>
      </w:r>
    </w:p>
    <w:p w14:paraId="6C88EE89" w14:textId="77777777" w:rsidR="004B4D69" w:rsidRDefault="00000000">
      <w:pPr>
        <w:widowControl/>
        <w:numPr>
          <w:ilvl w:val="0"/>
          <w:numId w:val="2"/>
        </w:numPr>
        <w:spacing w:before="90" w:line="360" w:lineRule="auto"/>
        <w:ind w:left="-360"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丰富的专业特色</w:t>
      </w:r>
    </w:p>
    <w:p w14:paraId="5C33E6F8" w14:textId="77777777" w:rsidR="004B4D69" w:rsidRDefault="00000000">
      <w:pPr>
        <w:widowControl/>
        <w:spacing w:before="90"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本专业注重卫生健康特色，在课程设置上融合了婴幼儿生活照护与回应、婴幼儿人体结构与功能等医学类课程，为顺利立足新型健康服务行业提供基本保证。同时，本专业还注重培养学生的“五能”（弹唱、舞蹈、美术、游戏、说演）特长和“五会”（保育、保健、教育、沟通、管理）素养，旨在培养全面发展的婴幼儿托育服务与管理人才。</w:t>
      </w:r>
    </w:p>
    <w:p w14:paraId="4E3092D5" w14:textId="77777777" w:rsidR="004B4D69" w:rsidRDefault="00000000">
      <w:pPr>
        <w:widowControl/>
        <w:numPr>
          <w:ilvl w:val="0"/>
          <w:numId w:val="2"/>
        </w:numPr>
        <w:spacing w:before="90" w:line="360" w:lineRule="auto"/>
        <w:ind w:left="-360"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完善的人才培养模式</w:t>
      </w:r>
    </w:p>
    <w:p w14:paraId="387DCDF2" w14:textId="77777777" w:rsidR="004B4D69" w:rsidRDefault="00000000">
      <w:pPr>
        <w:widowControl/>
        <w:spacing w:before="90"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本专业采用“校企双师制”培养模式，注重与托育机构和幼儿园的合作，实行“订单式”、“师徒制”、“职前体验”、“零距离上岗”等深度校行园企融合人才培养模式，以适应时代发展的需求。</w:t>
      </w:r>
    </w:p>
    <w:p w14:paraId="4D528B37" w14:textId="77777777" w:rsidR="004B4D69" w:rsidRDefault="00000000">
      <w:pPr>
        <w:widowControl/>
        <w:numPr>
          <w:ilvl w:val="0"/>
          <w:numId w:val="2"/>
        </w:numPr>
        <w:spacing w:before="90" w:line="360" w:lineRule="auto"/>
        <w:ind w:left="-360"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全方位的实践教学体系</w:t>
      </w:r>
    </w:p>
    <w:p w14:paraId="72B38FB3" w14:textId="77777777" w:rsidR="004B4D69" w:rsidRDefault="00000000">
      <w:pPr>
        <w:widowControl/>
        <w:spacing w:before="90"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本专业拥有完备的现代化教育教学设施，包括电钢琴实训室、婴幼儿保育实训室、托幼一体化实训室、婴幼儿手工实训室、舞蹈实训室、蒙台</w:t>
      </w:r>
      <w:r>
        <w:rPr>
          <w:rFonts w:ascii="宋体" w:eastAsia="宋体" w:hAnsi="宋体" w:cs="宋体" w:hint="eastAsia"/>
          <w:color w:val="000000"/>
          <w:sz w:val="28"/>
          <w:szCs w:val="28"/>
        </w:rPr>
        <w:lastRenderedPageBreak/>
        <w:t>梭利实训室等专业实训室，可满足学生专业实践需求。此外，本专业还通过课证融通、以赛促教、以赛促学等方式，提高学生的专业技能应用能力和创新能力。</w:t>
      </w:r>
    </w:p>
    <w:p w14:paraId="6D9CB43F" w14:textId="70597136" w:rsidR="004B4D69" w:rsidRDefault="0021698E" w:rsidP="0021698E">
      <w:pPr>
        <w:widowControl/>
        <w:tabs>
          <w:tab w:val="left" w:pos="312"/>
        </w:tabs>
        <w:spacing w:before="90" w:line="360" w:lineRule="auto"/>
        <w:ind w:left="200"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5</w:t>
      </w:r>
      <w:r>
        <w:rPr>
          <w:rFonts w:ascii="宋体" w:eastAsia="宋体" w:hAnsi="宋体" w:cs="宋体"/>
          <w:color w:val="000000"/>
          <w:sz w:val="28"/>
          <w:szCs w:val="28"/>
        </w:rPr>
        <w:t>.</w:t>
      </w:r>
      <w:r w:rsidR="00000000">
        <w:rPr>
          <w:rFonts w:ascii="宋体" w:eastAsia="宋体" w:hAnsi="宋体" w:cs="宋体" w:hint="eastAsia"/>
          <w:color w:val="000000"/>
          <w:sz w:val="28"/>
          <w:szCs w:val="28"/>
        </w:rPr>
        <w:t>重视职业道德和人文素养</w:t>
      </w:r>
    </w:p>
    <w:p w14:paraId="2FBBB638" w14:textId="77777777" w:rsidR="004B4D69" w:rsidRDefault="00000000">
      <w:pPr>
        <w:widowControl/>
        <w:spacing w:before="90"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本专业坚持立德树人，注重培养学生的职业道德和人文素养。学生需要具备一定的科学文化水平，良好的人文素养、职业道德和创新意识，精益求精的工匠精神，较强的就业能力和可持续发展的能力。</w:t>
      </w:r>
    </w:p>
    <w:p w14:paraId="4F4A5A62" w14:textId="77777777" w:rsidR="004B4D69" w:rsidRDefault="00000000">
      <w:pPr>
        <w:widowControl/>
        <w:spacing w:before="90"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总的来说，婴幼儿托育服务与管理专业旨在培养掌握婴幼儿卫生保健、健康管理以及婴幼儿教育与引导的基本知识，具备医、保、教技能，能够从事婴幼儿托育与照护、健康指导、发育监测与评价、婴幼儿教育等工作的高素质技术技能人才。</w:t>
      </w:r>
    </w:p>
    <w:p w14:paraId="727A4BD9" w14:textId="77777777" w:rsidR="004B4D69" w:rsidRDefault="00000000">
      <w:pPr>
        <w:spacing w:line="360" w:lineRule="auto"/>
        <w:ind w:firstLineChars="200" w:firstLine="562"/>
        <w:jc w:val="left"/>
        <w:rPr>
          <w:rFonts w:ascii="宋体" w:eastAsia="宋体" w:hAnsi="宋体" w:cs="宋体"/>
          <w:b/>
          <w:bCs/>
          <w:kern w:val="0"/>
          <w:sz w:val="28"/>
          <w:szCs w:val="28"/>
        </w:rPr>
      </w:pPr>
      <w:r>
        <w:rPr>
          <w:rFonts w:ascii="宋体" w:eastAsia="宋体" w:hAnsi="宋体" w:cs="宋体" w:hint="eastAsia"/>
          <w:b/>
          <w:bCs/>
          <w:kern w:val="0"/>
          <w:sz w:val="28"/>
          <w:szCs w:val="28"/>
        </w:rPr>
        <w:t>四、专业发展规划及保障措施</w:t>
      </w:r>
    </w:p>
    <w:p w14:paraId="58BCB366" w14:textId="77777777" w:rsidR="004B4D69" w:rsidRDefault="00000000">
      <w:pPr>
        <w:widowControl/>
        <w:spacing w:before="90" w:line="360" w:lineRule="auto"/>
        <w:ind w:left="-360" w:firstLineChars="200" w:firstLine="560"/>
        <w:jc w:val="left"/>
        <w:rPr>
          <w:rFonts w:ascii="宋体" w:eastAsia="宋体" w:hAnsi="宋体" w:cs="宋体"/>
          <w:color w:val="000000"/>
          <w:sz w:val="28"/>
          <w:szCs w:val="28"/>
        </w:rPr>
      </w:pPr>
      <w:r>
        <w:rPr>
          <w:rFonts w:ascii="宋体" w:eastAsia="宋体" w:hAnsi="宋体" w:cs="宋体"/>
          <w:color w:val="000000"/>
          <w:sz w:val="28"/>
          <w:szCs w:val="28"/>
        </w:rPr>
        <w:t>（</w:t>
      </w:r>
      <w:r>
        <w:rPr>
          <w:rFonts w:ascii="宋体" w:eastAsia="宋体" w:hAnsi="宋体" w:cs="宋体" w:hint="eastAsia"/>
          <w:color w:val="000000"/>
          <w:sz w:val="28"/>
          <w:szCs w:val="28"/>
          <w:lang w:eastAsia="zh-Hans"/>
        </w:rPr>
        <w:t>一</w:t>
      </w:r>
      <w:r>
        <w:rPr>
          <w:rFonts w:ascii="宋体" w:eastAsia="宋体" w:hAnsi="宋体" w:cs="宋体"/>
          <w:color w:val="000000"/>
          <w:sz w:val="28"/>
          <w:szCs w:val="28"/>
          <w:lang w:eastAsia="zh-Hans"/>
        </w:rPr>
        <w:t>）</w:t>
      </w:r>
      <w:r>
        <w:rPr>
          <w:rFonts w:ascii="宋体" w:eastAsia="宋体" w:hAnsi="宋体" w:cs="宋体" w:hint="eastAsia"/>
          <w:color w:val="000000"/>
          <w:sz w:val="28"/>
          <w:szCs w:val="28"/>
        </w:rPr>
        <w:t>专业发展规划</w:t>
      </w:r>
    </w:p>
    <w:p w14:paraId="5A3B3BBA" w14:textId="77777777" w:rsidR="004B4D69" w:rsidRDefault="00000000">
      <w:pPr>
        <w:widowControl/>
        <w:spacing w:before="90"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1.明确培养目标：本专业的培养目标是培养掌握婴幼儿托育服务与管理的基本知识和技能，具备保育、教育、管理等多方面能力的高素质技术技能人才。</w:t>
      </w:r>
    </w:p>
    <w:p w14:paraId="2D6F2916" w14:textId="77777777" w:rsidR="004B4D69" w:rsidRDefault="00000000">
      <w:pPr>
        <w:widowControl/>
        <w:spacing w:before="90"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2.完善课程体系：根据培养目标，完善课程体系，包括婴幼儿生理与心理、婴幼儿营养与保健、婴幼儿教育与发展等方面的课程，以及医学、教育学、管理学等相关学科的基础课程。</w:t>
      </w:r>
    </w:p>
    <w:p w14:paraId="1C87F4A8" w14:textId="77777777" w:rsidR="004B4D69" w:rsidRDefault="00000000">
      <w:pPr>
        <w:widowControl/>
        <w:spacing w:before="90"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3.加强实践教学：通过校内实训、校外实习等方式，加强实践教学环节，提高学生的实践能力和职业素养。</w:t>
      </w:r>
    </w:p>
    <w:p w14:paraId="26C18555" w14:textId="77777777" w:rsidR="004B4D69" w:rsidRDefault="00000000">
      <w:pPr>
        <w:widowControl/>
        <w:spacing w:before="90"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lastRenderedPageBreak/>
        <w:t>4.推进产教融合：加强与托育机构、幼儿园等行业的合作，推进产教融合，共同培养符合市场需求的高素质人才。</w:t>
      </w:r>
    </w:p>
    <w:p w14:paraId="6924DF79" w14:textId="77777777" w:rsidR="004B4D69" w:rsidRDefault="00000000">
      <w:pPr>
        <w:widowControl/>
        <w:spacing w:before="90"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5.提升师资队伍：加强师资队伍建设，引进和培养一批具有丰富教学经验和行业实践经验的教师，提高教学质量和水平。</w:t>
      </w:r>
    </w:p>
    <w:p w14:paraId="469E1DBE" w14:textId="77777777" w:rsidR="004B4D69" w:rsidRDefault="00000000">
      <w:pPr>
        <w:widowControl/>
        <w:spacing w:before="90" w:line="360" w:lineRule="auto"/>
        <w:ind w:left="-360" w:firstLineChars="200" w:firstLine="560"/>
        <w:jc w:val="left"/>
        <w:rPr>
          <w:rFonts w:ascii="宋体" w:eastAsia="宋体" w:hAnsi="宋体" w:cs="宋体"/>
          <w:color w:val="000000"/>
          <w:sz w:val="28"/>
          <w:szCs w:val="28"/>
        </w:rPr>
      </w:pPr>
      <w:r>
        <w:rPr>
          <w:rFonts w:ascii="宋体" w:eastAsia="宋体" w:hAnsi="宋体" w:cs="宋体"/>
          <w:color w:val="000000"/>
          <w:sz w:val="28"/>
          <w:szCs w:val="28"/>
        </w:rPr>
        <w:t>（</w:t>
      </w:r>
      <w:r>
        <w:rPr>
          <w:rFonts w:ascii="宋体" w:eastAsia="宋体" w:hAnsi="宋体" w:cs="宋体" w:hint="eastAsia"/>
          <w:color w:val="000000"/>
          <w:sz w:val="28"/>
          <w:szCs w:val="28"/>
          <w:lang w:eastAsia="zh-Hans"/>
        </w:rPr>
        <w:t>二</w:t>
      </w:r>
      <w:r>
        <w:rPr>
          <w:rFonts w:ascii="宋体" w:eastAsia="宋体" w:hAnsi="宋体" w:cs="宋体"/>
          <w:color w:val="000000"/>
          <w:sz w:val="28"/>
          <w:szCs w:val="28"/>
        </w:rPr>
        <w:t>）</w:t>
      </w:r>
      <w:r>
        <w:rPr>
          <w:rFonts w:ascii="宋体" w:eastAsia="宋体" w:hAnsi="宋体" w:cs="宋体" w:hint="eastAsia"/>
          <w:color w:val="000000"/>
          <w:sz w:val="28"/>
          <w:szCs w:val="28"/>
        </w:rPr>
        <w:t>保障措施</w:t>
      </w:r>
    </w:p>
    <w:p w14:paraId="3AE7D45F" w14:textId="77777777" w:rsidR="004B4D69" w:rsidRDefault="00000000">
      <w:pPr>
        <w:widowControl/>
        <w:spacing w:before="90"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1.组织保障：建立健全专业建设组织机构，明确职责分工，加强协调配合，确保专业发展规划的有效实施。</w:t>
      </w:r>
    </w:p>
    <w:p w14:paraId="6ACB0BE3" w14:textId="77777777" w:rsidR="004B4D69" w:rsidRDefault="00000000">
      <w:pPr>
        <w:widowControl/>
        <w:spacing w:before="90"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2.制度保障：制定完善的专业建设管理制度，包括教学计划、课程设置、实践教学、教学质量监控等方面的制度，确保专业建设的规范化和科学化。</w:t>
      </w:r>
    </w:p>
    <w:p w14:paraId="0A93F955" w14:textId="77777777" w:rsidR="004B4D69" w:rsidRDefault="00000000">
      <w:pPr>
        <w:widowControl/>
        <w:spacing w:before="90"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3.经费保障：加大专业建设经费投入，保障教学设施、实训基地建设、师资培训等方面的需求，提高专业建设的质量和水平。</w:t>
      </w:r>
    </w:p>
    <w:p w14:paraId="69D0DAB6" w14:textId="77777777" w:rsidR="004B4D69" w:rsidRDefault="00000000">
      <w:pPr>
        <w:widowControl/>
        <w:spacing w:before="90"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4.资源保障：充分利用校内外资源，加强教学资源库建设，引进和开发优质教材和教学资源，提高教学效率和效果。</w:t>
      </w:r>
    </w:p>
    <w:p w14:paraId="0C637819" w14:textId="77777777" w:rsidR="004B4D69" w:rsidRDefault="00000000">
      <w:pPr>
        <w:widowControl/>
        <w:spacing w:before="90"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5.质量保障：建立健全教学质量监控体系，定期对教学质量进行检查和评估，及时发现问题并进行整改，确保教学质量不断提高。</w:t>
      </w:r>
    </w:p>
    <w:p w14:paraId="43CFB498" w14:textId="71D2684F" w:rsidR="004B4D69" w:rsidRDefault="004B4D69">
      <w:pPr>
        <w:pStyle w:val="a3"/>
        <w:spacing w:line="360" w:lineRule="auto"/>
        <w:ind w:firstLine="560"/>
        <w:jc w:val="left"/>
        <w:rPr>
          <w:rFonts w:ascii="宋体" w:eastAsia="宋体" w:hAnsi="宋体" w:cs="宋体"/>
          <w:sz w:val="28"/>
          <w:szCs w:val="28"/>
        </w:rPr>
      </w:pPr>
    </w:p>
    <w:sectPr w:rsidR="004B4D69">
      <w:pgSz w:w="11906" w:h="16838"/>
      <w:pgMar w:top="1134" w:right="1417" w:bottom="1134" w:left="1417"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0A36B" w14:textId="77777777" w:rsidR="0075104F" w:rsidRDefault="0075104F" w:rsidP="0021698E">
      <w:r>
        <w:separator/>
      </w:r>
    </w:p>
  </w:endnote>
  <w:endnote w:type="continuationSeparator" w:id="0">
    <w:p w14:paraId="17F9C607" w14:textId="77777777" w:rsidR="0075104F" w:rsidRDefault="0075104F" w:rsidP="00216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Bold r:id="rId1" w:subsetted="1" w:fontKey="{8FC45932-D933-4BB3-B9AA-2FA90A06FE33}"/>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2A9A3" w14:textId="77777777" w:rsidR="0075104F" w:rsidRDefault="0075104F" w:rsidP="0021698E">
      <w:r>
        <w:separator/>
      </w:r>
    </w:p>
  </w:footnote>
  <w:footnote w:type="continuationSeparator" w:id="0">
    <w:p w14:paraId="1F60299B" w14:textId="77777777" w:rsidR="0075104F" w:rsidRDefault="0075104F" w:rsidP="002169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70CE4E"/>
    <w:multiLevelType w:val="singleLevel"/>
    <w:tmpl w:val="FF70CE4E"/>
    <w:lvl w:ilvl="0">
      <w:start w:val="2"/>
      <w:numFmt w:val="decimal"/>
      <w:lvlText w:val="%1."/>
      <w:lvlJc w:val="left"/>
      <w:pPr>
        <w:tabs>
          <w:tab w:val="left" w:pos="312"/>
        </w:tabs>
      </w:pPr>
    </w:lvl>
  </w:abstractNum>
  <w:abstractNum w:abstractNumId="1" w15:restartNumberingAfterBreak="0">
    <w:nsid w:val="306BFC52"/>
    <w:multiLevelType w:val="singleLevel"/>
    <w:tmpl w:val="306BFC52"/>
    <w:lvl w:ilvl="0">
      <w:start w:val="1"/>
      <w:numFmt w:val="chineseCounting"/>
      <w:suff w:val="nothing"/>
      <w:lvlText w:val="（%1）"/>
      <w:lvlJc w:val="left"/>
      <w:rPr>
        <w:rFonts w:hint="eastAsia"/>
      </w:rPr>
    </w:lvl>
  </w:abstractNum>
  <w:num w:numId="1" w16cid:durableId="1387140138">
    <w:abstractNumId w:val="1"/>
  </w:num>
  <w:num w:numId="2" w16cid:durableId="1296834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embedTrueTypeFonts/>
  <w:saveSubsetFont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Y5ZGI1MmVjMjk1NDE2NjMyMjI1MDZkNDdjYTIxNmUifQ=="/>
  </w:docVars>
  <w:rsids>
    <w:rsidRoot w:val="48C16628"/>
    <w:rsid w:val="0021698E"/>
    <w:rsid w:val="004B4D69"/>
    <w:rsid w:val="0075104F"/>
    <w:rsid w:val="0A887F3D"/>
    <w:rsid w:val="24C724E7"/>
    <w:rsid w:val="48C16628"/>
    <w:rsid w:val="72FA0C86"/>
    <w:rsid w:val="77EE2574"/>
    <w:rsid w:val="7DFF4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275DD0"/>
  <w15:docId w15:val="{9E4E900F-CC13-4136-864B-5B4A92217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unhideWhenUsed="1" w:qFormat="1"/>
    <w:lsdException w:name="footnote text" w:uiPriority="99"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3"/>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qFormat/>
    <w:pPr>
      <w:keepNext/>
      <w:keepLines/>
      <w:spacing w:before="260" w:after="260" w:line="415" w:lineRule="auto"/>
      <w:outlineLvl w:val="2"/>
    </w:pPr>
    <w:rPr>
      <w:rFonts w:ascii="Calibri" w:eastAsia="宋体"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firstLineChars="200" w:firstLine="420"/>
    </w:pPr>
    <w:rPr>
      <w:rFonts w:ascii="Times New Roman" w:hAnsi="Times New Roman"/>
      <w:kern w:val="0"/>
      <w:sz w:val="20"/>
    </w:rPr>
  </w:style>
  <w:style w:type="paragraph" w:styleId="a4">
    <w:name w:val="footnote text"/>
    <w:uiPriority w:val="99"/>
    <w:qFormat/>
    <w:pPr>
      <w:widowControl w:val="0"/>
      <w:snapToGrid w:val="0"/>
    </w:pPr>
    <w:rPr>
      <w:kern w:val="2"/>
      <w:sz w:val="18"/>
      <w:szCs w:val="18"/>
    </w:rPr>
  </w:style>
  <w:style w:type="paragraph" w:styleId="a5">
    <w:name w:val="Normal (Web)"/>
    <w:basedOn w:val="a"/>
    <w:pPr>
      <w:spacing w:beforeAutospacing="1" w:afterAutospacing="1"/>
      <w:jc w:val="left"/>
    </w:pPr>
    <w:rPr>
      <w:rFonts w:cs="Times New Roman"/>
      <w:kern w:val="0"/>
      <w:sz w:val="24"/>
    </w:rPr>
  </w:style>
  <w:style w:type="character" w:styleId="a6">
    <w:name w:val="Strong"/>
    <w:basedOn w:val="a0"/>
    <w:qFormat/>
    <w:rPr>
      <w:b/>
    </w:rPr>
  </w:style>
  <w:style w:type="paragraph" w:styleId="a7">
    <w:name w:val="header"/>
    <w:basedOn w:val="a"/>
    <w:link w:val="a8"/>
    <w:rsid w:val="0021698E"/>
    <w:pPr>
      <w:tabs>
        <w:tab w:val="center" w:pos="4153"/>
        <w:tab w:val="right" w:pos="8306"/>
      </w:tabs>
      <w:snapToGrid w:val="0"/>
      <w:jc w:val="center"/>
    </w:pPr>
    <w:rPr>
      <w:sz w:val="18"/>
      <w:szCs w:val="18"/>
    </w:rPr>
  </w:style>
  <w:style w:type="character" w:customStyle="1" w:styleId="a8">
    <w:name w:val="页眉 字符"/>
    <w:basedOn w:val="a0"/>
    <w:link w:val="a7"/>
    <w:rsid w:val="0021698E"/>
    <w:rPr>
      <w:rFonts w:asciiTheme="minorHAnsi" w:eastAsiaTheme="minorEastAsia" w:hAnsiTheme="minorHAnsi" w:cstheme="minorBidi"/>
      <w:kern w:val="2"/>
      <w:sz w:val="18"/>
      <w:szCs w:val="18"/>
    </w:rPr>
  </w:style>
  <w:style w:type="paragraph" w:styleId="a9">
    <w:name w:val="footer"/>
    <w:basedOn w:val="a"/>
    <w:link w:val="aa"/>
    <w:rsid w:val="0021698E"/>
    <w:pPr>
      <w:tabs>
        <w:tab w:val="center" w:pos="4153"/>
        <w:tab w:val="right" w:pos="8306"/>
      </w:tabs>
      <w:snapToGrid w:val="0"/>
      <w:jc w:val="left"/>
    </w:pPr>
    <w:rPr>
      <w:sz w:val="18"/>
      <w:szCs w:val="18"/>
    </w:rPr>
  </w:style>
  <w:style w:type="character" w:customStyle="1" w:styleId="aa">
    <w:name w:val="页脚 字符"/>
    <w:basedOn w:val="a0"/>
    <w:link w:val="a9"/>
    <w:rsid w:val="0021698E"/>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8</Pages>
  <Words>726</Words>
  <Characters>4141</Characters>
  <Application>Microsoft Office Word</Application>
  <DocSecurity>0</DocSecurity>
  <Lines>34</Lines>
  <Paragraphs>9</Paragraphs>
  <ScaleCrop>false</ScaleCrop>
  <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一朵小敉籽</dc:creator>
  <cp:lastModifiedBy>nuo zhu</cp:lastModifiedBy>
  <cp:revision>2</cp:revision>
  <dcterms:created xsi:type="dcterms:W3CDTF">2024-01-03T15:58:00Z</dcterms:created>
  <dcterms:modified xsi:type="dcterms:W3CDTF">2024-01-05T05:15:00Z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2052-5.5.1.7991</vt:lpwstr>
  </property>
  <property fmtid="{D5CDD505-2E9C-101B-9397-08002B2CF9AE}" pid="3" name="ICV">
    <vt:lpwstr>F50BE015A4B14A27B9B2989349D403E2_11</vt:lpwstr>
  </property>
</Properties>
</file>